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A53909" w14:textId="77777777" w:rsidR="00AD629C" w:rsidRPr="009515B8" w:rsidRDefault="00A1064A">
      <w:pPr>
        <w:pStyle w:val="BodyText"/>
        <w:spacing w:before="88" w:line="297" w:lineRule="auto"/>
        <w:ind w:left="282" w:right="640"/>
        <w:jc w:val="center"/>
        <w:rPr>
          <w:rFonts w:ascii="GHEA Grapalat" w:hAnsi="GHEA Grapalat"/>
          <w:sz w:val="18"/>
          <w:szCs w:val="18"/>
        </w:rPr>
      </w:pPr>
      <w:r w:rsidRPr="009515B8">
        <w:rPr>
          <w:rFonts w:ascii="GHEA Grapalat" w:hAnsi="GHEA Grapalat"/>
          <w:spacing w:val="10"/>
          <w:sz w:val="18"/>
          <w:szCs w:val="18"/>
        </w:rPr>
        <w:t xml:space="preserve">ՀՀ </w:t>
      </w:r>
      <w:r w:rsidRPr="009515B8">
        <w:rPr>
          <w:rFonts w:ascii="GHEA Grapalat" w:hAnsi="GHEA Grapalat"/>
          <w:sz w:val="18"/>
          <w:szCs w:val="18"/>
        </w:rPr>
        <w:t>ԳԱ</w:t>
      </w:r>
      <w:r w:rsidR="00791898" w:rsidRPr="009515B8">
        <w:rPr>
          <w:rFonts w:ascii="GHEA Grapalat" w:hAnsi="GHEA Grapalat"/>
          <w:sz w:val="18"/>
          <w:szCs w:val="18"/>
          <w:lang w:val="hy-AM"/>
        </w:rPr>
        <w:t>Ա</w:t>
      </w:r>
      <w:r w:rsidRPr="009515B8">
        <w:rPr>
          <w:rFonts w:ascii="GHEA Grapalat" w:hAnsi="GHEA Grapalat"/>
          <w:spacing w:val="12"/>
          <w:sz w:val="18"/>
          <w:szCs w:val="18"/>
        </w:rPr>
        <w:t xml:space="preserve"> ԻՆՖՈՐՄԱՏԻԿԱՅԻ</w:t>
      </w:r>
      <w:r w:rsidRPr="009515B8">
        <w:rPr>
          <w:rFonts w:ascii="GHEA Grapalat" w:hAnsi="GHEA Grapalat"/>
          <w:spacing w:val="40"/>
          <w:sz w:val="18"/>
          <w:szCs w:val="18"/>
        </w:rPr>
        <w:t xml:space="preserve"> </w:t>
      </w:r>
      <w:r w:rsidRPr="009515B8">
        <w:rPr>
          <w:rFonts w:ascii="GHEA Grapalat" w:hAnsi="GHEA Grapalat"/>
          <w:sz w:val="18"/>
          <w:szCs w:val="18"/>
        </w:rPr>
        <w:t>ԵՎ</w:t>
      </w:r>
      <w:r w:rsidRPr="009515B8">
        <w:rPr>
          <w:rFonts w:ascii="GHEA Grapalat" w:hAnsi="GHEA Grapalat"/>
          <w:spacing w:val="13"/>
          <w:sz w:val="18"/>
          <w:szCs w:val="18"/>
        </w:rPr>
        <w:t xml:space="preserve"> ԱՎՏՈՄԱՏԱՑՄԱՆ</w:t>
      </w:r>
      <w:r w:rsidRPr="009515B8">
        <w:rPr>
          <w:rFonts w:ascii="GHEA Grapalat" w:hAnsi="GHEA Grapalat"/>
          <w:spacing w:val="40"/>
          <w:sz w:val="18"/>
          <w:szCs w:val="18"/>
        </w:rPr>
        <w:t xml:space="preserve"> </w:t>
      </w:r>
      <w:r w:rsidRPr="009515B8">
        <w:rPr>
          <w:rFonts w:ascii="GHEA Grapalat" w:hAnsi="GHEA Grapalat"/>
          <w:spacing w:val="12"/>
          <w:sz w:val="18"/>
          <w:szCs w:val="18"/>
        </w:rPr>
        <w:t>ՊՐՈԲԼԵՄՆԵՐ</w:t>
      </w:r>
      <w:r w:rsidR="00CF69C5" w:rsidRPr="009515B8">
        <w:rPr>
          <w:rFonts w:ascii="GHEA Grapalat" w:hAnsi="GHEA Grapalat"/>
          <w:spacing w:val="12"/>
          <w:sz w:val="18"/>
          <w:szCs w:val="18"/>
          <w:lang w:val="hy-AM"/>
        </w:rPr>
        <w:t>Ի</w:t>
      </w:r>
      <w:r w:rsidRPr="009515B8">
        <w:rPr>
          <w:rFonts w:ascii="GHEA Grapalat" w:hAnsi="GHEA Grapalat"/>
          <w:spacing w:val="12"/>
          <w:sz w:val="18"/>
          <w:szCs w:val="18"/>
        </w:rPr>
        <w:t xml:space="preserve"> </w:t>
      </w:r>
      <w:r w:rsidRPr="009515B8">
        <w:rPr>
          <w:rFonts w:ascii="GHEA Grapalat" w:hAnsi="GHEA Grapalat"/>
          <w:spacing w:val="8"/>
          <w:sz w:val="18"/>
          <w:szCs w:val="18"/>
        </w:rPr>
        <w:t>ԻՆՍՏԻՏՈՒՏ</w:t>
      </w:r>
    </w:p>
    <w:p w14:paraId="7D89CE1B" w14:textId="77777777" w:rsidR="00AD629C" w:rsidRPr="009515B8" w:rsidRDefault="00AD629C">
      <w:pPr>
        <w:pStyle w:val="BodyText"/>
        <w:spacing w:before="90"/>
        <w:rPr>
          <w:rFonts w:ascii="GHEA Grapalat" w:hAnsi="GHEA Grapalat"/>
          <w:sz w:val="18"/>
          <w:szCs w:val="18"/>
        </w:rPr>
      </w:pPr>
    </w:p>
    <w:p w14:paraId="2AB4D8B9" w14:textId="4081970F" w:rsidR="00AD629C" w:rsidRPr="009515B8" w:rsidRDefault="00B53688">
      <w:pPr>
        <w:pStyle w:val="BodyText"/>
        <w:ind w:right="335"/>
        <w:jc w:val="center"/>
        <w:rPr>
          <w:rFonts w:ascii="GHEA Grapalat" w:hAnsi="GHEA Grapalat"/>
          <w:sz w:val="18"/>
          <w:szCs w:val="18"/>
          <w:lang w:val="hy-AM"/>
        </w:rPr>
      </w:pPr>
      <w:r>
        <w:rPr>
          <w:rFonts w:ascii="GHEA Grapalat" w:hAnsi="GHEA Grapalat"/>
          <w:sz w:val="18"/>
          <w:szCs w:val="18"/>
          <w:lang w:val="hy-AM"/>
        </w:rPr>
        <w:t>Ղարագյոզյան Գոռ Արթուրի</w:t>
      </w:r>
    </w:p>
    <w:p w14:paraId="76EAEEDF" w14:textId="77777777" w:rsidR="00AD629C" w:rsidRPr="009515B8" w:rsidRDefault="00AD629C">
      <w:pPr>
        <w:pStyle w:val="BodyText"/>
        <w:rPr>
          <w:rFonts w:ascii="GHEA Grapalat" w:hAnsi="GHEA Grapalat"/>
          <w:sz w:val="18"/>
          <w:szCs w:val="18"/>
        </w:rPr>
      </w:pPr>
    </w:p>
    <w:p w14:paraId="2DDACDA9" w14:textId="77777777" w:rsidR="00AD629C" w:rsidRPr="009515B8" w:rsidRDefault="00AD629C">
      <w:pPr>
        <w:pStyle w:val="BodyText"/>
        <w:spacing w:before="127"/>
        <w:rPr>
          <w:rFonts w:ascii="GHEA Grapalat" w:hAnsi="GHEA Grapalat"/>
          <w:sz w:val="18"/>
          <w:szCs w:val="18"/>
        </w:rPr>
      </w:pPr>
    </w:p>
    <w:p w14:paraId="295E7EAF" w14:textId="063F301C" w:rsidR="005D043B" w:rsidRPr="0059463B" w:rsidRDefault="00B45A2D" w:rsidP="0059463B">
      <w:pPr>
        <w:jc w:val="center"/>
        <w:rPr>
          <w:rFonts w:ascii="GHEA Grapalat" w:hAnsi="GHEA Grapalat"/>
          <w:sz w:val="18"/>
          <w:szCs w:val="18"/>
          <w:lang w:val="hy-AM"/>
        </w:rPr>
      </w:pPr>
      <w:r>
        <w:rPr>
          <w:rFonts w:ascii="GHEA Grapalat" w:hAnsi="GHEA Grapalat"/>
          <w:sz w:val="18"/>
          <w:szCs w:val="18"/>
          <w:lang w:val="hy-AM"/>
        </w:rPr>
        <w:t>ԻՆՖՈՐՄԱՑԻԱՅԻ ՏԵՍՈՒԹՅԱՆ ԳՈՐԾԻՔԱԿԱԶՄԻ ՆԵՐԴՐՈՒՄԸ ԽՈՐՔԱՅԻՆ ՆԵՅՐՈՆԱՅԻՆ ՑԱՆՑԻ ՃԱՐՏԱՐԱՊԵՏՈՒԹՅՈՒՆՈՒՄ՝ ՊԱՏԿԵՐՆԵՐԻ ԴԱՍԱԿԱՐԳՄԱՆ ԱՐԴՅՈՒՆԱՎԵՏՈՒԹՅԱՆ ԲԱՐՁՐԱՑՄԱՆ ՆՊԱՏԱԿՈՎ</w:t>
      </w:r>
    </w:p>
    <w:p w14:paraId="3E108E8F" w14:textId="292EBF6A" w:rsidR="00AD629C" w:rsidRPr="009515B8" w:rsidRDefault="00AD629C">
      <w:pPr>
        <w:pStyle w:val="BodyText"/>
        <w:spacing w:before="1" w:line="292" w:lineRule="auto"/>
        <w:ind w:left="748" w:right="1075"/>
        <w:jc w:val="center"/>
        <w:rPr>
          <w:rFonts w:ascii="GHEA Grapalat" w:hAnsi="GHEA Grapalat"/>
          <w:sz w:val="18"/>
          <w:szCs w:val="18"/>
          <w:lang w:val="hy-AM"/>
        </w:rPr>
      </w:pPr>
    </w:p>
    <w:p w14:paraId="1C39C657" w14:textId="77777777" w:rsidR="00AD629C" w:rsidRPr="005D043B" w:rsidRDefault="00AD629C">
      <w:pPr>
        <w:pStyle w:val="BodyText"/>
        <w:rPr>
          <w:rFonts w:ascii="GHEA Grapalat" w:hAnsi="GHEA Grapalat"/>
          <w:sz w:val="18"/>
          <w:szCs w:val="18"/>
          <w:lang w:val="hy-AM"/>
        </w:rPr>
      </w:pPr>
    </w:p>
    <w:p w14:paraId="6F7AA888" w14:textId="77777777" w:rsidR="00AD629C" w:rsidRPr="005D043B" w:rsidRDefault="00AD629C">
      <w:pPr>
        <w:pStyle w:val="BodyText"/>
        <w:spacing w:before="88"/>
        <w:rPr>
          <w:rFonts w:ascii="GHEA Grapalat" w:hAnsi="GHEA Grapalat"/>
          <w:sz w:val="18"/>
          <w:szCs w:val="18"/>
          <w:lang w:val="hy-AM"/>
        </w:rPr>
      </w:pPr>
    </w:p>
    <w:p w14:paraId="4FA05AB2" w14:textId="77777777" w:rsidR="00AD629C" w:rsidRPr="00C43259" w:rsidRDefault="00A1064A">
      <w:pPr>
        <w:pStyle w:val="BodyText"/>
        <w:spacing w:line="297" w:lineRule="auto"/>
        <w:ind w:left="230" w:right="549" w:hanging="8"/>
        <w:jc w:val="center"/>
        <w:rPr>
          <w:rFonts w:ascii="GHEA Grapalat" w:hAnsi="GHEA Grapalat"/>
          <w:sz w:val="18"/>
          <w:szCs w:val="18"/>
          <w:lang w:val="hy-AM"/>
        </w:rPr>
      </w:pPr>
      <w:r w:rsidRPr="00C43259">
        <w:rPr>
          <w:rFonts w:ascii="GHEA Grapalat" w:hAnsi="GHEA Grapalat"/>
          <w:sz w:val="18"/>
          <w:szCs w:val="18"/>
          <w:lang w:val="hy-AM"/>
        </w:rPr>
        <w:t>Ե</w:t>
      </w:r>
      <w:r w:rsidR="00C101AE" w:rsidRPr="00C43259">
        <w:rPr>
          <w:rFonts w:ascii="GHEA Grapalat" w:hAnsi="GHEA Grapalat"/>
          <w:sz w:val="18"/>
          <w:szCs w:val="18"/>
          <w:lang w:val="hy-AM"/>
        </w:rPr>
        <w:t>.13.05</w:t>
      </w:r>
      <w:r w:rsidRPr="00C43259">
        <w:rPr>
          <w:rFonts w:ascii="GHEA Grapalat" w:hAnsi="GHEA Grapalat"/>
          <w:sz w:val="18"/>
          <w:szCs w:val="18"/>
          <w:lang w:val="hy-AM"/>
        </w:rPr>
        <w:t xml:space="preserve"> -</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w:t>
      </w:r>
      <w:r w:rsidR="00C101AE" w:rsidRPr="00C43259">
        <w:rPr>
          <w:rFonts w:ascii="GHEA Grapalat" w:hAnsi="GHEA Grapalat"/>
          <w:sz w:val="18"/>
          <w:szCs w:val="18"/>
          <w:lang w:val="hy-AM"/>
        </w:rPr>
        <w:t>Մաթեմատիկական մոդելավորում, թվային մեթոդներ և ծրագրերի համալիրներ</w:t>
      </w:r>
      <w:r w:rsidRPr="00C43259">
        <w:rPr>
          <w:rFonts w:ascii="GHEA Grapalat" w:hAnsi="GHEA Grapalat"/>
          <w:sz w:val="18"/>
          <w:szCs w:val="18"/>
          <w:lang w:val="hy-AM"/>
        </w:rPr>
        <w:t>»</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մասնագիտությամբ</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տեխնիկական գիտությունների</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թեկնածուի</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գիտական</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աստիճանի</w:t>
      </w:r>
      <w:r w:rsidRPr="00C43259">
        <w:rPr>
          <w:rFonts w:ascii="GHEA Grapalat" w:hAnsi="GHEA Grapalat"/>
          <w:spacing w:val="40"/>
          <w:sz w:val="18"/>
          <w:szCs w:val="18"/>
          <w:lang w:val="hy-AM"/>
        </w:rPr>
        <w:t xml:space="preserve"> </w:t>
      </w:r>
      <w:r w:rsidRPr="00C43259">
        <w:rPr>
          <w:rFonts w:ascii="GHEA Grapalat" w:hAnsi="GHEA Grapalat"/>
          <w:sz w:val="18"/>
          <w:szCs w:val="18"/>
          <w:lang w:val="hy-AM"/>
        </w:rPr>
        <w:t>համար</w:t>
      </w:r>
    </w:p>
    <w:p w14:paraId="55C45114" w14:textId="77777777" w:rsidR="00AD629C" w:rsidRPr="00C43259" w:rsidRDefault="00AD629C">
      <w:pPr>
        <w:pStyle w:val="BodyText"/>
        <w:rPr>
          <w:rFonts w:ascii="GHEA Grapalat" w:hAnsi="GHEA Grapalat"/>
          <w:sz w:val="18"/>
          <w:szCs w:val="18"/>
          <w:lang w:val="hy-AM"/>
        </w:rPr>
      </w:pPr>
    </w:p>
    <w:p w14:paraId="6767541D" w14:textId="77777777" w:rsidR="00AD629C" w:rsidRPr="00C43259" w:rsidRDefault="00AD629C">
      <w:pPr>
        <w:pStyle w:val="BodyText"/>
        <w:spacing w:before="81"/>
        <w:rPr>
          <w:rFonts w:ascii="GHEA Grapalat" w:hAnsi="GHEA Grapalat"/>
          <w:sz w:val="18"/>
          <w:szCs w:val="18"/>
          <w:lang w:val="hy-AM"/>
        </w:rPr>
      </w:pPr>
    </w:p>
    <w:p w14:paraId="0212D34D" w14:textId="77777777" w:rsidR="00AD629C" w:rsidRPr="009515B8" w:rsidRDefault="00A1064A">
      <w:pPr>
        <w:pStyle w:val="BodyText"/>
        <w:ind w:right="330"/>
        <w:jc w:val="center"/>
        <w:rPr>
          <w:rFonts w:ascii="GHEA Grapalat" w:hAnsi="GHEA Grapalat"/>
          <w:sz w:val="18"/>
          <w:szCs w:val="18"/>
        </w:rPr>
      </w:pPr>
      <w:r w:rsidRPr="009515B8">
        <w:rPr>
          <w:rFonts w:ascii="GHEA Grapalat" w:hAnsi="GHEA Grapalat"/>
          <w:spacing w:val="8"/>
          <w:sz w:val="18"/>
          <w:szCs w:val="18"/>
        </w:rPr>
        <w:t>ՍԵՂՄԱԳԻՐ</w:t>
      </w:r>
    </w:p>
    <w:p w14:paraId="2740E0A1" w14:textId="77777777" w:rsidR="00AD629C" w:rsidRPr="009515B8" w:rsidRDefault="00AD629C">
      <w:pPr>
        <w:pStyle w:val="BodyText"/>
        <w:rPr>
          <w:rFonts w:ascii="GHEA Grapalat" w:hAnsi="GHEA Grapalat"/>
          <w:sz w:val="18"/>
          <w:szCs w:val="18"/>
        </w:rPr>
      </w:pPr>
    </w:p>
    <w:p w14:paraId="7EF6480B" w14:textId="77777777" w:rsidR="001236A7" w:rsidRPr="009515B8" w:rsidRDefault="001236A7">
      <w:pPr>
        <w:pStyle w:val="BodyText"/>
        <w:rPr>
          <w:rFonts w:ascii="GHEA Grapalat" w:hAnsi="GHEA Grapalat"/>
          <w:sz w:val="18"/>
          <w:szCs w:val="18"/>
        </w:rPr>
      </w:pPr>
    </w:p>
    <w:p w14:paraId="4936D0BF" w14:textId="3331FB8F" w:rsidR="00AD629C" w:rsidRPr="00B53688" w:rsidRDefault="00A1064A">
      <w:pPr>
        <w:pStyle w:val="BodyText"/>
        <w:ind w:left="282" w:right="641"/>
        <w:jc w:val="center"/>
        <w:rPr>
          <w:rFonts w:ascii="GHEA Grapalat" w:eastAsia="Times New Roman" w:hAnsi="GHEA Grapalat" w:cs="Times New Roman"/>
          <w:sz w:val="18"/>
          <w:szCs w:val="18"/>
          <w:lang w:val="hy-AM"/>
        </w:rPr>
      </w:pPr>
      <w:proofErr w:type="spellStart"/>
      <w:r w:rsidRPr="009515B8">
        <w:rPr>
          <w:rFonts w:ascii="GHEA Grapalat" w:eastAsia="Times New Roman" w:hAnsi="GHEA Grapalat" w:cs="Times New Roman"/>
          <w:sz w:val="18"/>
          <w:szCs w:val="18"/>
        </w:rPr>
        <w:t>Երևան</w:t>
      </w:r>
      <w:proofErr w:type="spellEnd"/>
      <w:r w:rsidRPr="009515B8">
        <w:rPr>
          <w:rFonts w:ascii="GHEA Grapalat" w:eastAsia="Times New Roman" w:hAnsi="GHEA Grapalat" w:cs="Times New Roman"/>
          <w:spacing w:val="43"/>
          <w:sz w:val="18"/>
          <w:szCs w:val="18"/>
        </w:rPr>
        <w:t xml:space="preserve"> </w:t>
      </w:r>
      <w:r w:rsidR="00DE1157" w:rsidRPr="009515B8">
        <w:rPr>
          <w:rFonts w:ascii="GHEA Grapalat" w:eastAsia="Times New Roman" w:hAnsi="GHEA Grapalat" w:cs="Times New Roman"/>
          <w:spacing w:val="-4"/>
          <w:sz w:val="18"/>
          <w:szCs w:val="18"/>
        </w:rPr>
        <w:t>202</w:t>
      </w:r>
      <w:r w:rsidR="00B53688">
        <w:rPr>
          <w:rFonts w:ascii="GHEA Grapalat" w:eastAsia="Times New Roman" w:hAnsi="GHEA Grapalat" w:cs="Times New Roman"/>
          <w:spacing w:val="-4"/>
          <w:sz w:val="18"/>
          <w:szCs w:val="18"/>
        </w:rPr>
        <w:t>6</w:t>
      </w:r>
    </w:p>
    <w:p w14:paraId="56F307E0" w14:textId="77777777" w:rsidR="00AD629C" w:rsidRPr="009515B8" w:rsidRDefault="00AD629C" w:rsidP="0048785C">
      <w:pPr>
        <w:pStyle w:val="BodyText"/>
        <w:pBdr>
          <w:bottom w:val="single" w:sz="4" w:space="1" w:color="auto"/>
        </w:pBdr>
        <w:rPr>
          <w:rFonts w:ascii="GHEA Grapalat" w:hAnsi="GHEA Grapalat"/>
          <w:sz w:val="18"/>
          <w:szCs w:val="18"/>
        </w:rPr>
      </w:pPr>
    </w:p>
    <w:p w14:paraId="44820A12" w14:textId="77777777" w:rsidR="00AD629C" w:rsidRPr="009515B8" w:rsidRDefault="00AD629C">
      <w:pPr>
        <w:pStyle w:val="BodyText"/>
        <w:spacing w:before="48"/>
        <w:rPr>
          <w:rFonts w:ascii="GHEA Grapalat" w:hAnsi="GHEA Grapalat"/>
          <w:sz w:val="18"/>
          <w:szCs w:val="18"/>
        </w:rPr>
      </w:pPr>
    </w:p>
    <w:p w14:paraId="4BC92B61" w14:textId="77777777" w:rsidR="00AD629C" w:rsidRPr="00BB67B6" w:rsidRDefault="00A1064A" w:rsidP="005F1EDF">
      <w:pPr>
        <w:pStyle w:val="BodyText"/>
        <w:ind w:left="292" w:right="640"/>
        <w:jc w:val="center"/>
        <w:rPr>
          <w:rFonts w:ascii="Times New Roman" w:hAnsi="Times New Roman" w:cs="Times New Roman"/>
          <w:sz w:val="18"/>
          <w:szCs w:val="18"/>
        </w:rPr>
      </w:pPr>
      <w:r w:rsidRPr="00BB67B6">
        <w:rPr>
          <w:rFonts w:ascii="Times New Roman" w:hAnsi="Times New Roman" w:cs="Times New Roman"/>
          <w:sz w:val="18"/>
          <w:szCs w:val="18"/>
        </w:rPr>
        <w:t>INSTITUTE</w:t>
      </w:r>
      <w:r w:rsidRPr="00BB67B6">
        <w:rPr>
          <w:rFonts w:ascii="Times New Roman" w:hAnsi="Times New Roman" w:cs="Times New Roman"/>
          <w:spacing w:val="31"/>
          <w:sz w:val="18"/>
          <w:szCs w:val="18"/>
        </w:rPr>
        <w:t xml:space="preserve"> </w:t>
      </w:r>
      <w:r w:rsidRPr="00BB67B6">
        <w:rPr>
          <w:rFonts w:ascii="Times New Roman" w:hAnsi="Times New Roman" w:cs="Times New Roman"/>
          <w:sz w:val="18"/>
          <w:szCs w:val="18"/>
        </w:rPr>
        <w:t>FOR</w:t>
      </w:r>
      <w:r w:rsidRPr="00BB67B6">
        <w:rPr>
          <w:rFonts w:ascii="Times New Roman" w:hAnsi="Times New Roman" w:cs="Times New Roman"/>
          <w:spacing w:val="28"/>
          <w:sz w:val="18"/>
          <w:szCs w:val="18"/>
        </w:rPr>
        <w:t xml:space="preserve"> </w:t>
      </w:r>
      <w:r w:rsidRPr="00BB67B6">
        <w:rPr>
          <w:rFonts w:ascii="Times New Roman" w:hAnsi="Times New Roman" w:cs="Times New Roman"/>
          <w:sz w:val="18"/>
          <w:szCs w:val="18"/>
        </w:rPr>
        <w:t>INFORMATICS</w:t>
      </w:r>
      <w:r w:rsidRPr="00BB67B6">
        <w:rPr>
          <w:rFonts w:ascii="Times New Roman" w:hAnsi="Times New Roman" w:cs="Times New Roman"/>
          <w:spacing w:val="24"/>
          <w:sz w:val="18"/>
          <w:szCs w:val="18"/>
        </w:rPr>
        <w:t xml:space="preserve"> </w:t>
      </w:r>
      <w:r w:rsidRPr="00BB67B6">
        <w:rPr>
          <w:rFonts w:ascii="Times New Roman" w:hAnsi="Times New Roman" w:cs="Times New Roman"/>
          <w:sz w:val="18"/>
          <w:szCs w:val="18"/>
        </w:rPr>
        <w:t>AND</w:t>
      </w:r>
      <w:r w:rsidRPr="00BB67B6">
        <w:rPr>
          <w:rFonts w:ascii="Times New Roman" w:hAnsi="Times New Roman" w:cs="Times New Roman"/>
          <w:spacing w:val="21"/>
          <w:sz w:val="18"/>
          <w:szCs w:val="18"/>
        </w:rPr>
        <w:t xml:space="preserve"> </w:t>
      </w:r>
      <w:r w:rsidRPr="00BB67B6">
        <w:rPr>
          <w:rFonts w:ascii="Times New Roman" w:hAnsi="Times New Roman" w:cs="Times New Roman"/>
          <w:sz w:val="18"/>
          <w:szCs w:val="18"/>
        </w:rPr>
        <w:t>AUTOMATION</w:t>
      </w:r>
      <w:r w:rsidRPr="00BB67B6">
        <w:rPr>
          <w:rFonts w:ascii="Times New Roman" w:hAnsi="Times New Roman" w:cs="Times New Roman"/>
          <w:spacing w:val="28"/>
          <w:sz w:val="18"/>
          <w:szCs w:val="18"/>
        </w:rPr>
        <w:t xml:space="preserve"> </w:t>
      </w:r>
      <w:r w:rsidRPr="00BB67B6">
        <w:rPr>
          <w:rFonts w:ascii="Times New Roman" w:hAnsi="Times New Roman" w:cs="Times New Roman"/>
          <w:sz w:val="18"/>
          <w:szCs w:val="18"/>
        </w:rPr>
        <w:t>PROBLEMS</w:t>
      </w:r>
      <w:r w:rsidRPr="00BB67B6">
        <w:rPr>
          <w:rFonts w:ascii="Times New Roman" w:hAnsi="Times New Roman" w:cs="Times New Roman"/>
          <w:spacing w:val="38"/>
          <w:sz w:val="18"/>
          <w:szCs w:val="18"/>
        </w:rPr>
        <w:t xml:space="preserve"> </w:t>
      </w:r>
      <w:r w:rsidRPr="00BB67B6">
        <w:rPr>
          <w:rFonts w:ascii="Times New Roman" w:hAnsi="Times New Roman" w:cs="Times New Roman"/>
          <w:sz w:val="18"/>
          <w:szCs w:val="18"/>
        </w:rPr>
        <w:t>OF</w:t>
      </w:r>
      <w:r w:rsidR="007F5CE0" w:rsidRPr="00BB67B6">
        <w:rPr>
          <w:rFonts w:ascii="Times New Roman" w:hAnsi="Times New Roman" w:cs="Times New Roman"/>
          <w:sz w:val="18"/>
          <w:szCs w:val="18"/>
        </w:rPr>
        <w:t xml:space="preserve"> </w:t>
      </w:r>
      <w:r w:rsidRPr="00BB67B6">
        <w:rPr>
          <w:rFonts w:ascii="Times New Roman" w:hAnsi="Times New Roman" w:cs="Times New Roman"/>
          <w:sz w:val="18"/>
          <w:szCs w:val="18"/>
        </w:rPr>
        <w:t>THE</w:t>
      </w:r>
      <w:r w:rsidRPr="00BB67B6">
        <w:rPr>
          <w:rFonts w:ascii="Times New Roman" w:hAnsi="Times New Roman" w:cs="Times New Roman"/>
          <w:spacing w:val="27"/>
          <w:sz w:val="18"/>
          <w:szCs w:val="18"/>
        </w:rPr>
        <w:t xml:space="preserve"> </w:t>
      </w:r>
      <w:r w:rsidRPr="00BB67B6">
        <w:rPr>
          <w:rFonts w:ascii="Times New Roman" w:hAnsi="Times New Roman" w:cs="Times New Roman"/>
          <w:sz w:val="18"/>
          <w:szCs w:val="18"/>
        </w:rPr>
        <w:t>NAS</w:t>
      </w:r>
      <w:r w:rsidRPr="00BB67B6">
        <w:rPr>
          <w:rFonts w:ascii="Times New Roman" w:hAnsi="Times New Roman" w:cs="Times New Roman"/>
          <w:spacing w:val="37"/>
          <w:sz w:val="18"/>
          <w:szCs w:val="18"/>
        </w:rPr>
        <w:t xml:space="preserve"> </w:t>
      </w:r>
      <w:r w:rsidRPr="00BB67B6">
        <w:rPr>
          <w:rFonts w:ascii="Times New Roman" w:hAnsi="Times New Roman" w:cs="Times New Roman"/>
          <w:spacing w:val="-5"/>
          <w:sz w:val="18"/>
          <w:szCs w:val="18"/>
        </w:rPr>
        <w:t>RA</w:t>
      </w:r>
    </w:p>
    <w:p w14:paraId="7F921614" w14:textId="77777777" w:rsidR="00AD629C" w:rsidRPr="009515B8" w:rsidRDefault="00AD629C">
      <w:pPr>
        <w:pStyle w:val="BodyText"/>
        <w:rPr>
          <w:rFonts w:ascii="GHEA Grapalat" w:hAnsi="GHEA Grapalat"/>
          <w:sz w:val="18"/>
          <w:szCs w:val="18"/>
        </w:rPr>
      </w:pPr>
    </w:p>
    <w:p w14:paraId="22660869" w14:textId="74E38314" w:rsidR="00AD629C" w:rsidRPr="00BB67B6" w:rsidRDefault="00B53688">
      <w:pPr>
        <w:pStyle w:val="BodyText"/>
        <w:ind w:left="295" w:right="640"/>
        <w:jc w:val="center"/>
        <w:rPr>
          <w:rFonts w:ascii="Times New Roman" w:hAnsi="Times New Roman" w:cs="Times New Roman"/>
          <w:sz w:val="18"/>
          <w:szCs w:val="18"/>
        </w:rPr>
      </w:pPr>
      <w:r w:rsidRPr="00BB67B6">
        <w:rPr>
          <w:rFonts w:ascii="Times New Roman" w:hAnsi="Times New Roman" w:cs="Times New Roman"/>
          <w:spacing w:val="2"/>
          <w:sz w:val="18"/>
          <w:szCs w:val="18"/>
        </w:rPr>
        <w:t>Gharagyozyan Gor</w:t>
      </w:r>
    </w:p>
    <w:p w14:paraId="3F5D6376" w14:textId="77777777" w:rsidR="00AD629C" w:rsidRPr="009515B8" w:rsidRDefault="00AD629C">
      <w:pPr>
        <w:pStyle w:val="BodyText"/>
        <w:spacing w:before="28"/>
        <w:rPr>
          <w:rFonts w:ascii="GHEA Grapalat" w:hAnsi="GHEA Grapalat"/>
          <w:sz w:val="18"/>
          <w:szCs w:val="18"/>
        </w:rPr>
      </w:pPr>
    </w:p>
    <w:p w14:paraId="1BC3310E" w14:textId="77777777" w:rsidR="00BB67B6" w:rsidRPr="00BB67B6" w:rsidRDefault="00BB67B6" w:rsidP="00BB67B6">
      <w:pPr>
        <w:jc w:val="center"/>
        <w:rPr>
          <w:rFonts w:ascii="Times New Roman" w:hAnsi="Times New Roman" w:cs="Times New Roman"/>
          <w:sz w:val="24"/>
          <w:szCs w:val="24"/>
          <w:lang w:val="hy-AM"/>
        </w:rPr>
      </w:pPr>
      <w:r w:rsidRPr="00BB67B6">
        <w:rPr>
          <w:rFonts w:ascii="Times New Roman" w:hAnsi="Times New Roman" w:cs="Times New Roman"/>
        </w:rPr>
        <w:t>INTEGRATION OF INFORMATION-THEORETIC TOOLS INTO DEEP NEURAL NETWORK ARCHITECTURE FOR IMPROVING IMAGE CLASSIFICATION PERFORMANCE</w:t>
      </w:r>
    </w:p>
    <w:p w14:paraId="349AA9D2" w14:textId="77777777" w:rsidR="00AD629C" w:rsidRPr="00BB67B6" w:rsidRDefault="00AD629C">
      <w:pPr>
        <w:pStyle w:val="BodyText"/>
        <w:spacing w:before="3"/>
        <w:rPr>
          <w:rFonts w:ascii="GHEA Grapalat" w:hAnsi="GHEA Grapalat"/>
          <w:sz w:val="18"/>
          <w:szCs w:val="18"/>
          <w:lang w:val="hy-AM"/>
        </w:rPr>
      </w:pPr>
    </w:p>
    <w:p w14:paraId="2C719CAE" w14:textId="77777777" w:rsidR="009C4B4D" w:rsidRPr="009515B8" w:rsidRDefault="009C4B4D">
      <w:pPr>
        <w:pStyle w:val="BodyText"/>
        <w:spacing w:before="1"/>
        <w:ind w:left="292" w:right="640"/>
        <w:jc w:val="center"/>
        <w:rPr>
          <w:rFonts w:ascii="GHEA Grapalat" w:hAnsi="GHEA Grapalat"/>
          <w:spacing w:val="-2"/>
          <w:sz w:val="18"/>
          <w:szCs w:val="18"/>
        </w:rPr>
      </w:pPr>
    </w:p>
    <w:p w14:paraId="66D7AF61" w14:textId="4AD9D750" w:rsidR="00AD629C" w:rsidRPr="004F3BFF" w:rsidRDefault="00A1064A" w:rsidP="004F3BFF">
      <w:pPr>
        <w:pStyle w:val="BodyText"/>
        <w:spacing w:before="1"/>
        <w:ind w:left="292" w:right="640"/>
        <w:jc w:val="center"/>
        <w:rPr>
          <w:rFonts w:ascii="Times New Roman" w:hAnsi="Times New Roman" w:cs="Times New Roman"/>
          <w:sz w:val="18"/>
          <w:szCs w:val="18"/>
        </w:rPr>
      </w:pPr>
      <w:r w:rsidRPr="00BB67B6">
        <w:rPr>
          <w:rFonts w:ascii="Times New Roman" w:hAnsi="Times New Roman" w:cs="Times New Roman"/>
          <w:spacing w:val="-2"/>
          <w:sz w:val="18"/>
          <w:szCs w:val="18"/>
        </w:rPr>
        <w:t>ABSTRACT</w:t>
      </w:r>
    </w:p>
    <w:p w14:paraId="7B6FFFAA" w14:textId="77777777" w:rsidR="00AD629C" w:rsidRPr="009515B8" w:rsidRDefault="00AD629C">
      <w:pPr>
        <w:pStyle w:val="BodyText"/>
        <w:spacing w:before="37"/>
        <w:rPr>
          <w:rFonts w:ascii="GHEA Grapalat" w:hAnsi="GHEA Grapalat"/>
          <w:sz w:val="18"/>
          <w:szCs w:val="18"/>
        </w:rPr>
      </w:pPr>
    </w:p>
    <w:p w14:paraId="12B01E63" w14:textId="77777777" w:rsidR="00AD629C" w:rsidRPr="00BB67B6" w:rsidRDefault="00387016">
      <w:pPr>
        <w:pStyle w:val="BodyText"/>
        <w:spacing w:line="254" w:lineRule="auto"/>
        <w:ind w:right="358"/>
        <w:jc w:val="center"/>
        <w:rPr>
          <w:rFonts w:ascii="Times New Roman" w:hAnsi="Times New Roman" w:cs="Times New Roman"/>
          <w:sz w:val="18"/>
          <w:szCs w:val="18"/>
        </w:rPr>
      </w:pPr>
      <w:r w:rsidRPr="00BB67B6">
        <w:rPr>
          <w:rFonts w:ascii="Times New Roman" w:hAnsi="Times New Roman" w:cs="Times New Roman"/>
          <w:sz w:val="18"/>
          <w:szCs w:val="18"/>
        </w:rPr>
        <w:t>o</w:t>
      </w:r>
      <w:r w:rsidR="00A1064A" w:rsidRPr="00BB67B6">
        <w:rPr>
          <w:rFonts w:ascii="Times New Roman" w:hAnsi="Times New Roman" w:cs="Times New Roman"/>
          <w:sz w:val="18"/>
          <w:szCs w:val="18"/>
        </w:rPr>
        <w:t>f the</w:t>
      </w:r>
      <w:r w:rsidR="00A1064A" w:rsidRPr="00BB67B6">
        <w:rPr>
          <w:rFonts w:ascii="Times New Roman" w:hAnsi="Times New Roman" w:cs="Times New Roman"/>
          <w:spacing w:val="40"/>
          <w:sz w:val="18"/>
          <w:szCs w:val="18"/>
        </w:rPr>
        <w:t xml:space="preserve"> </w:t>
      </w:r>
      <w:r w:rsidR="00A1064A" w:rsidRPr="00BB67B6">
        <w:rPr>
          <w:rFonts w:ascii="Times New Roman" w:hAnsi="Times New Roman" w:cs="Times New Roman"/>
          <w:sz w:val="18"/>
          <w:szCs w:val="18"/>
        </w:rPr>
        <w:t>dissertation</w:t>
      </w:r>
      <w:r w:rsidR="00A1064A" w:rsidRPr="00BB67B6">
        <w:rPr>
          <w:rFonts w:ascii="Times New Roman" w:hAnsi="Times New Roman" w:cs="Times New Roman"/>
          <w:spacing w:val="40"/>
          <w:sz w:val="18"/>
          <w:szCs w:val="18"/>
        </w:rPr>
        <w:t xml:space="preserve"> </w:t>
      </w:r>
      <w:r w:rsidR="00A1064A" w:rsidRPr="00BB67B6">
        <w:rPr>
          <w:rFonts w:ascii="Times New Roman" w:hAnsi="Times New Roman" w:cs="Times New Roman"/>
          <w:sz w:val="18"/>
          <w:szCs w:val="18"/>
        </w:rPr>
        <w:t>for</w:t>
      </w:r>
      <w:r w:rsidR="00A1064A" w:rsidRPr="00BB67B6">
        <w:rPr>
          <w:rFonts w:ascii="Times New Roman" w:hAnsi="Times New Roman" w:cs="Times New Roman"/>
          <w:spacing w:val="31"/>
          <w:sz w:val="18"/>
          <w:szCs w:val="18"/>
        </w:rPr>
        <w:t xml:space="preserve"> </w:t>
      </w:r>
      <w:r w:rsidR="00A1064A" w:rsidRPr="00BB67B6">
        <w:rPr>
          <w:rFonts w:ascii="Times New Roman" w:hAnsi="Times New Roman" w:cs="Times New Roman"/>
          <w:sz w:val="18"/>
          <w:szCs w:val="18"/>
        </w:rPr>
        <w:t>obtaining</w:t>
      </w:r>
      <w:r w:rsidR="00A1064A" w:rsidRPr="00BB67B6">
        <w:rPr>
          <w:rFonts w:ascii="Times New Roman" w:hAnsi="Times New Roman" w:cs="Times New Roman"/>
          <w:spacing w:val="40"/>
          <w:sz w:val="18"/>
          <w:szCs w:val="18"/>
        </w:rPr>
        <w:t xml:space="preserve"> </w:t>
      </w:r>
      <w:r w:rsidR="00A1064A" w:rsidRPr="00BB67B6">
        <w:rPr>
          <w:rFonts w:ascii="Times New Roman" w:hAnsi="Times New Roman" w:cs="Times New Roman"/>
          <w:sz w:val="18"/>
          <w:szCs w:val="18"/>
        </w:rPr>
        <w:t>a</w:t>
      </w:r>
      <w:r w:rsidR="00A1064A" w:rsidRPr="00BB67B6">
        <w:rPr>
          <w:rFonts w:ascii="Times New Roman" w:hAnsi="Times New Roman" w:cs="Times New Roman"/>
          <w:spacing w:val="33"/>
          <w:sz w:val="18"/>
          <w:szCs w:val="18"/>
        </w:rPr>
        <w:t xml:space="preserve"> </w:t>
      </w:r>
      <w:r w:rsidR="00A1064A" w:rsidRPr="00BB67B6">
        <w:rPr>
          <w:rFonts w:ascii="Times New Roman" w:hAnsi="Times New Roman" w:cs="Times New Roman"/>
          <w:sz w:val="18"/>
          <w:szCs w:val="18"/>
        </w:rPr>
        <w:t>Ph.D.</w:t>
      </w:r>
      <w:r w:rsidR="00A1064A" w:rsidRPr="00BB67B6">
        <w:rPr>
          <w:rFonts w:ascii="Times New Roman" w:hAnsi="Times New Roman" w:cs="Times New Roman"/>
          <w:spacing w:val="40"/>
          <w:sz w:val="18"/>
          <w:szCs w:val="18"/>
        </w:rPr>
        <w:t xml:space="preserve"> </w:t>
      </w:r>
      <w:r w:rsidR="00A1064A" w:rsidRPr="00BB67B6">
        <w:rPr>
          <w:rFonts w:ascii="Times New Roman" w:hAnsi="Times New Roman" w:cs="Times New Roman"/>
          <w:sz w:val="18"/>
          <w:szCs w:val="18"/>
        </w:rPr>
        <w:t>degree</w:t>
      </w:r>
      <w:r w:rsidR="00A1064A" w:rsidRPr="00BB67B6">
        <w:rPr>
          <w:rFonts w:ascii="Times New Roman" w:hAnsi="Times New Roman" w:cs="Times New Roman"/>
          <w:spacing w:val="40"/>
          <w:sz w:val="18"/>
          <w:szCs w:val="18"/>
        </w:rPr>
        <w:t xml:space="preserve"> </w:t>
      </w:r>
      <w:r w:rsidR="00A1064A" w:rsidRPr="00BB67B6">
        <w:rPr>
          <w:rFonts w:ascii="Times New Roman" w:hAnsi="Times New Roman" w:cs="Times New Roman"/>
          <w:sz w:val="18"/>
          <w:szCs w:val="18"/>
        </w:rPr>
        <w:t>in</w:t>
      </w:r>
      <w:r w:rsidR="00A1064A" w:rsidRPr="00BB67B6">
        <w:rPr>
          <w:rFonts w:ascii="Times New Roman" w:hAnsi="Times New Roman" w:cs="Times New Roman"/>
          <w:spacing w:val="26"/>
          <w:sz w:val="18"/>
          <w:szCs w:val="18"/>
        </w:rPr>
        <w:t xml:space="preserve"> </w:t>
      </w:r>
      <w:r w:rsidR="00A1064A" w:rsidRPr="00BB67B6">
        <w:rPr>
          <w:rFonts w:ascii="Times New Roman" w:hAnsi="Times New Roman" w:cs="Times New Roman"/>
          <w:sz w:val="18"/>
          <w:szCs w:val="18"/>
        </w:rPr>
        <w:t>Technical</w:t>
      </w:r>
      <w:r w:rsidR="00A1064A" w:rsidRPr="00BB67B6">
        <w:rPr>
          <w:rFonts w:ascii="Times New Roman" w:hAnsi="Times New Roman" w:cs="Times New Roman"/>
          <w:spacing w:val="35"/>
          <w:sz w:val="18"/>
          <w:szCs w:val="18"/>
        </w:rPr>
        <w:t xml:space="preserve"> </w:t>
      </w:r>
      <w:r w:rsidR="00A1064A" w:rsidRPr="00BB67B6">
        <w:rPr>
          <w:rFonts w:ascii="Times New Roman" w:hAnsi="Times New Roman" w:cs="Times New Roman"/>
          <w:sz w:val="18"/>
          <w:szCs w:val="18"/>
        </w:rPr>
        <w:t>Sciences</w:t>
      </w:r>
      <w:r w:rsidR="00A1064A" w:rsidRPr="00BB67B6">
        <w:rPr>
          <w:rFonts w:ascii="Times New Roman" w:hAnsi="Times New Roman" w:cs="Times New Roman"/>
          <w:spacing w:val="31"/>
          <w:sz w:val="18"/>
          <w:szCs w:val="18"/>
        </w:rPr>
        <w:t xml:space="preserve"> </w:t>
      </w:r>
      <w:r w:rsidR="00A1064A" w:rsidRPr="00BB67B6">
        <w:rPr>
          <w:rFonts w:ascii="Times New Roman" w:hAnsi="Times New Roman" w:cs="Times New Roman"/>
          <w:sz w:val="18"/>
          <w:szCs w:val="18"/>
        </w:rPr>
        <w:t>on</w:t>
      </w:r>
      <w:r w:rsidR="00A1064A" w:rsidRPr="00BB67B6">
        <w:rPr>
          <w:rFonts w:ascii="Times New Roman" w:hAnsi="Times New Roman" w:cs="Times New Roman"/>
          <w:spacing w:val="40"/>
          <w:sz w:val="18"/>
          <w:szCs w:val="18"/>
        </w:rPr>
        <w:t xml:space="preserve"> </w:t>
      </w:r>
      <w:r w:rsidR="00A1064A" w:rsidRPr="00BB67B6">
        <w:rPr>
          <w:rFonts w:ascii="Times New Roman" w:hAnsi="Times New Roman" w:cs="Times New Roman"/>
          <w:sz w:val="18"/>
          <w:szCs w:val="18"/>
        </w:rPr>
        <w:t>specialty</w:t>
      </w:r>
      <w:r w:rsidR="00A1064A" w:rsidRPr="00BB67B6">
        <w:rPr>
          <w:rFonts w:ascii="Times New Roman" w:hAnsi="Times New Roman" w:cs="Times New Roman"/>
          <w:spacing w:val="40"/>
          <w:sz w:val="18"/>
          <w:szCs w:val="18"/>
        </w:rPr>
        <w:t xml:space="preserve"> </w:t>
      </w:r>
      <w:r w:rsidR="00137534" w:rsidRPr="00BB67B6">
        <w:rPr>
          <w:rFonts w:ascii="Times New Roman" w:hAnsi="Times New Roman" w:cs="Times New Roman"/>
          <w:sz w:val="18"/>
          <w:szCs w:val="18"/>
        </w:rPr>
        <w:t>05.13.05</w:t>
      </w:r>
      <w:r w:rsidR="00A1064A" w:rsidRPr="00BB67B6">
        <w:rPr>
          <w:rFonts w:ascii="Times New Roman" w:hAnsi="Times New Roman" w:cs="Times New Roman"/>
          <w:sz w:val="18"/>
          <w:szCs w:val="18"/>
        </w:rPr>
        <w:t xml:space="preserve"> “</w:t>
      </w:r>
      <w:r w:rsidR="009313B1" w:rsidRPr="00BB67B6">
        <w:rPr>
          <w:rFonts w:ascii="Times New Roman" w:hAnsi="Times New Roman" w:cs="Times New Roman"/>
          <w:sz w:val="18"/>
          <w:szCs w:val="18"/>
        </w:rPr>
        <w:t>Mathematical modelling, numerical methods and program complexes</w:t>
      </w:r>
      <w:r w:rsidR="00A1064A" w:rsidRPr="00BB67B6">
        <w:rPr>
          <w:rFonts w:ascii="Times New Roman" w:hAnsi="Times New Roman" w:cs="Times New Roman"/>
          <w:sz w:val="18"/>
          <w:szCs w:val="18"/>
        </w:rPr>
        <w:t>”</w:t>
      </w:r>
    </w:p>
    <w:p w14:paraId="098A78BC" w14:textId="77777777" w:rsidR="00F0249B" w:rsidRPr="009515B8" w:rsidRDefault="00F0249B" w:rsidP="008B7EA1">
      <w:pPr>
        <w:pStyle w:val="Heading1"/>
        <w:ind w:right="334"/>
        <w:rPr>
          <w:rFonts w:ascii="GHEA Grapalat" w:hAnsi="GHEA Grapalat"/>
          <w:spacing w:val="-5"/>
          <w:sz w:val="18"/>
          <w:szCs w:val="18"/>
        </w:rPr>
      </w:pPr>
    </w:p>
    <w:p w14:paraId="204683B0" w14:textId="77777777" w:rsidR="00F0249B" w:rsidRPr="009515B8" w:rsidRDefault="00F0249B" w:rsidP="008B7EA1">
      <w:pPr>
        <w:pStyle w:val="Heading1"/>
        <w:ind w:right="334"/>
        <w:rPr>
          <w:rFonts w:ascii="GHEA Grapalat" w:hAnsi="GHEA Grapalat"/>
          <w:spacing w:val="-5"/>
          <w:sz w:val="18"/>
          <w:szCs w:val="18"/>
        </w:rPr>
      </w:pPr>
    </w:p>
    <w:p w14:paraId="4C36C40A" w14:textId="77777777" w:rsidR="00F0249B" w:rsidRPr="009515B8" w:rsidRDefault="00F0249B" w:rsidP="008B7EA1">
      <w:pPr>
        <w:pStyle w:val="Heading1"/>
        <w:ind w:right="334"/>
        <w:rPr>
          <w:rFonts w:ascii="GHEA Grapalat" w:hAnsi="GHEA Grapalat"/>
          <w:spacing w:val="-5"/>
          <w:sz w:val="18"/>
          <w:szCs w:val="18"/>
        </w:rPr>
      </w:pPr>
    </w:p>
    <w:p w14:paraId="6C0B89F3" w14:textId="6F6D1F2F" w:rsidR="00AD629C" w:rsidRPr="00BB67B6" w:rsidRDefault="00F0249B" w:rsidP="008B7EA1">
      <w:pPr>
        <w:pStyle w:val="Heading1"/>
        <w:ind w:right="334"/>
        <w:rPr>
          <w:spacing w:val="-4"/>
          <w:sz w:val="18"/>
          <w:szCs w:val="18"/>
        </w:rPr>
      </w:pPr>
      <w:r w:rsidRPr="00BB67B6">
        <w:rPr>
          <w:spacing w:val="-5"/>
          <w:sz w:val="18"/>
          <w:szCs w:val="18"/>
        </w:rPr>
        <w:t>Y</w:t>
      </w:r>
      <w:r w:rsidR="00A1064A" w:rsidRPr="00BB67B6">
        <w:rPr>
          <w:spacing w:val="-5"/>
          <w:sz w:val="18"/>
          <w:szCs w:val="18"/>
        </w:rPr>
        <w:t>erevan</w:t>
      </w:r>
      <w:r w:rsidR="00A1064A" w:rsidRPr="00BB67B6">
        <w:rPr>
          <w:spacing w:val="-6"/>
          <w:sz w:val="18"/>
          <w:szCs w:val="18"/>
        </w:rPr>
        <w:t xml:space="preserve"> </w:t>
      </w:r>
      <w:r w:rsidR="00DE1157" w:rsidRPr="00BB67B6">
        <w:rPr>
          <w:spacing w:val="-4"/>
          <w:sz w:val="18"/>
          <w:szCs w:val="18"/>
        </w:rPr>
        <w:t>202</w:t>
      </w:r>
      <w:r w:rsidR="000A366E" w:rsidRPr="00BB67B6">
        <w:rPr>
          <w:spacing w:val="-4"/>
          <w:sz w:val="18"/>
          <w:szCs w:val="18"/>
        </w:rPr>
        <w:t>5</w:t>
      </w:r>
    </w:p>
    <w:p w14:paraId="11B812B6" w14:textId="125FECD7" w:rsidR="001D2B1A" w:rsidRPr="009515B8" w:rsidRDefault="001D2B1A" w:rsidP="00F0249B">
      <w:pPr>
        <w:spacing w:before="94"/>
        <w:ind w:left="125" w:right="454" w:firstLine="9"/>
        <w:jc w:val="both"/>
        <w:rPr>
          <w:rFonts w:ascii="GHEA Grapalat" w:hAnsi="GHEA Grapalat"/>
          <w:spacing w:val="-4"/>
          <w:sz w:val="18"/>
          <w:szCs w:val="18"/>
        </w:rPr>
        <w:sectPr w:rsidR="001D2B1A" w:rsidRPr="009515B8" w:rsidSect="00F0249B">
          <w:footerReference w:type="default" r:id="rId8"/>
          <w:pgSz w:w="8390" w:h="11910"/>
          <w:pgMar w:top="662" w:right="259" w:bottom="274" w:left="605" w:header="720" w:footer="720" w:gutter="0"/>
          <w:cols w:space="720"/>
          <w:titlePg/>
          <w:docGrid w:linePitch="299"/>
        </w:sectPr>
      </w:pPr>
    </w:p>
    <w:p w14:paraId="5DB28517" w14:textId="77777777" w:rsidR="002F1BBE" w:rsidRPr="009515B8" w:rsidRDefault="002F1BBE" w:rsidP="00F0249B">
      <w:pPr>
        <w:spacing w:before="94"/>
        <w:ind w:left="125" w:right="454" w:firstLine="9"/>
        <w:jc w:val="both"/>
        <w:rPr>
          <w:rFonts w:ascii="GHEA Grapalat" w:hAnsi="GHEA Grapalat"/>
          <w:sz w:val="18"/>
          <w:szCs w:val="18"/>
        </w:rPr>
      </w:pPr>
      <w:proofErr w:type="spellStart"/>
      <w:r w:rsidRPr="009515B8">
        <w:rPr>
          <w:rFonts w:ascii="GHEA Grapalat" w:hAnsi="GHEA Grapalat"/>
          <w:sz w:val="18"/>
          <w:szCs w:val="18"/>
        </w:rPr>
        <w:lastRenderedPageBreak/>
        <w:t>Ատենախոսության</w:t>
      </w:r>
      <w:proofErr w:type="spellEnd"/>
      <w:r w:rsidRPr="009515B8">
        <w:rPr>
          <w:rFonts w:ascii="GHEA Grapalat" w:hAnsi="GHEA Grapalat"/>
          <w:sz w:val="18"/>
          <w:szCs w:val="18"/>
        </w:rPr>
        <w:t xml:space="preserve"> </w:t>
      </w:r>
      <w:proofErr w:type="spellStart"/>
      <w:r w:rsidRPr="009515B8">
        <w:rPr>
          <w:rFonts w:ascii="GHEA Grapalat" w:hAnsi="GHEA Grapalat"/>
          <w:sz w:val="18"/>
          <w:szCs w:val="18"/>
        </w:rPr>
        <w:t>թեման</w:t>
      </w:r>
      <w:proofErr w:type="spellEnd"/>
      <w:r w:rsidRPr="009515B8">
        <w:rPr>
          <w:rFonts w:ascii="GHEA Grapalat" w:hAnsi="GHEA Grapalat"/>
          <w:sz w:val="18"/>
          <w:szCs w:val="18"/>
        </w:rPr>
        <w:t xml:space="preserve"> </w:t>
      </w:r>
      <w:proofErr w:type="spellStart"/>
      <w:r w:rsidRPr="009515B8">
        <w:rPr>
          <w:rFonts w:ascii="GHEA Grapalat" w:hAnsi="GHEA Grapalat"/>
          <w:sz w:val="18"/>
          <w:szCs w:val="18"/>
        </w:rPr>
        <w:t>հաստատվել</w:t>
      </w:r>
      <w:proofErr w:type="spellEnd"/>
      <w:r w:rsidRPr="009515B8">
        <w:rPr>
          <w:rFonts w:ascii="GHEA Grapalat" w:hAnsi="GHEA Grapalat"/>
          <w:sz w:val="18"/>
          <w:szCs w:val="18"/>
        </w:rPr>
        <w:t xml:space="preserve"> է ՀՀ ԳԱԱ </w:t>
      </w:r>
      <w:proofErr w:type="spellStart"/>
      <w:r w:rsidRPr="009515B8">
        <w:rPr>
          <w:rFonts w:ascii="GHEA Grapalat" w:hAnsi="GHEA Grapalat"/>
          <w:sz w:val="18"/>
          <w:szCs w:val="18"/>
        </w:rPr>
        <w:t>Ինֆորմատիկայի</w:t>
      </w:r>
      <w:proofErr w:type="spellEnd"/>
      <w:r w:rsidRPr="009515B8">
        <w:rPr>
          <w:rFonts w:ascii="GHEA Grapalat" w:hAnsi="GHEA Grapalat"/>
          <w:sz w:val="18"/>
          <w:szCs w:val="18"/>
        </w:rPr>
        <w:t xml:space="preserve"> և </w:t>
      </w:r>
      <w:proofErr w:type="spellStart"/>
      <w:r w:rsidRPr="009515B8">
        <w:rPr>
          <w:rFonts w:ascii="GHEA Grapalat" w:hAnsi="GHEA Grapalat"/>
          <w:sz w:val="18"/>
          <w:szCs w:val="18"/>
        </w:rPr>
        <w:t>ավտոմատացման</w:t>
      </w:r>
      <w:proofErr w:type="spellEnd"/>
      <w:r w:rsidRPr="009515B8">
        <w:rPr>
          <w:rFonts w:ascii="GHEA Grapalat" w:hAnsi="GHEA Grapalat"/>
          <w:sz w:val="18"/>
          <w:szCs w:val="18"/>
        </w:rPr>
        <w:t xml:space="preserve"> </w:t>
      </w:r>
      <w:proofErr w:type="spellStart"/>
      <w:r w:rsidRPr="009515B8">
        <w:rPr>
          <w:rFonts w:ascii="GHEA Grapalat" w:hAnsi="GHEA Grapalat"/>
          <w:sz w:val="18"/>
          <w:szCs w:val="18"/>
        </w:rPr>
        <w:t>պրոբլեմների</w:t>
      </w:r>
      <w:proofErr w:type="spellEnd"/>
      <w:r w:rsidRPr="009515B8">
        <w:rPr>
          <w:rFonts w:ascii="GHEA Grapalat" w:hAnsi="GHEA Grapalat"/>
          <w:sz w:val="18"/>
          <w:szCs w:val="18"/>
        </w:rPr>
        <w:t xml:space="preserve"> </w:t>
      </w:r>
      <w:proofErr w:type="spellStart"/>
      <w:r w:rsidRPr="009515B8">
        <w:rPr>
          <w:rFonts w:ascii="GHEA Grapalat" w:hAnsi="GHEA Grapalat"/>
          <w:sz w:val="18"/>
          <w:szCs w:val="18"/>
        </w:rPr>
        <w:t>ինստիտուտում</w:t>
      </w:r>
      <w:proofErr w:type="spellEnd"/>
      <w:r w:rsidRPr="009515B8">
        <w:rPr>
          <w:rFonts w:ascii="GHEA Grapalat" w:hAnsi="GHEA Grapalat"/>
          <w:sz w:val="18"/>
          <w:szCs w:val="18"/>
        </w:rPr>
        <w:t>:</w:t>
      </w:r>
    </w:p>
    <w:p w14:paraId="24A8AD4E" w14:textId="77777777" w:rsidR="001A33F5" w:rsidRPr="009515B8" w:rsidRDefault="001A33F5" w:rsidP="00F0249B">
      <w:pPr>
        <w:spacing w:before="94"/>
        <w:ind w:left="125" w:right="454" w:firstLine="9"/>
        <w:jc w:val="both"/>
        <w:rPr>
          <w:rFonts w:ascii="GHEA Grapalat" w:hAnsi="GHEA Grapalat"/>
          <w:sz w:val="18"/>
          <w:szCs w:val="18"/>
        </w:rPr>
      </w:pPr>
    </w:p>
    <w:p w14:paraId="760D5D07" w14:textId="2B94E86D" w:rsidR="002F1BBE" w:rsidRPr="006756B9" w:rsidRDefault="002F1BBE" w:rsidP="002F1BBE">
      <w:pPr>
        <w:spacing w:before="94"/>
        <w:ind w:left="125" w:right="454" w:firstLine="9"/>
        <w:jc w:val="both"/>
        <w:rPr>
          <w:rFonts w:asciiTheme="minorHAnsi" w:hAnsiTheme="minorHAnsi"/>
          <w:sz w:val="18"/>
          <w:szCs w:val="18"/>
        </w:rPr>
      </w:pPr>
      <w:r w:rsidRPr="000A366E">
        <w:rPr>
          <w:rFonts w:ascii="GHEA Grapalat" w:hAnsi="GHEA Grapalat"/>
          <w:sz w:val="18"/>
          <w:szCs w:val="18"/>
          <w:lang w:val="hy-AM"/>
        </w:rPr>
        <w:t>Գիտական ղեկավար՝</w:t>
      </w:r>
      <w:r w:rsidR="000A366E" w:rsidRPr="000A366E">
        <w:rPr>
          <w:rFonts w:ascii="GHEA Grapalat" w:hAnsi="GHEA Grapalat"/>
          <w:sz w:val="18"/>
          <w:szCs w:val="18"/>
        </w:rPr>
        <w:tab/>
      </w:r>
      <w:r w:rsidR="0059463B">
        <w:rPr>
          <w:rFonts w:ascii="GHEA Grapalat" w:hAnsi="GHEA Grapalat"/>
          <w:sz w:val="18"/>
          <w:szCs w:val="18"/>
        </w:rPr>
        <w:t xml:space="preserve">                 </w:t>
      </w:r>
      <w:r w:rsidR="006756B9" w:rsidRPr="006756B9">
        <w:rPr>
          <w:rFonts w:ascii="GHEA Grapalat" w:hAnsi="GHEA Grapalat"/>
          <w:sz w:val="18"/>
          <w:szCs w:val="18"/>
          <w:lang w:val="hy-AM"/>
        </w:rPr>
        <w:t>ֆիզ. մաթ</w:t>
      </w:r>
      <w:r w:rsidR="006756B9" w:rsidRPr="006756B9">
        <w:rPr>
          <w:rFonts w:ascii="MS Gothic" w:eastAsia="MS Gothic" w:hAnsi="MS Gothic" w:cs="MS Gothic" w:hint="eastAsia"/>
          <w:sz w:val="18"/>
          <w:szCs w:val="18"/>
          <w:lang w:val="hy-AM"/>
        </w:rPr>
        <w:t>․</w:t>
      </w:r>
      <w:r w:rsidR="006756B9" w:rsidRPr="006756B9">
        <w:rPr>
          <w:rFonts w:ascii="GHEA Grapalat" w:hAnsi="GHEA Grapalat"/>
          <w:sz w:val="18"/>
          <w:szCs w:val="18"/>
          <w:lang w:val="hy-AM"/>
        </w:rPr>
        <w:t xml:space="preserve"> գիտ</w:t>
      </w:r>
      <w:r w:rsidR="006756B9" w:rsidRPr="006756B9">
        <w:rPr>
          <w:rFonts w:ascii="MS Gothic" w:eastAsia="MS Gothic" w:hAnsi="MS Gothic" w:cs="MS Gothic" w:hint="eastAsia"/>
          <w:sz w:val="18"/>
          <w:szCs w:val="18"/>
          <w:lang w:val="hy-AM"/>
        </w:rPr>
        <w:t>․</w:t>
      </w:r>
      <w:r w:rsidR="006756B9" w:rsidRPr="006756B9">
        <w:rPr>
          <w:rFonts w:ascii="GHEA Grapalat" w:hAnsi="GHEA Grapalat"/>
          <w:sz w:val="18"/>
          <w:szCs w:val="18"/>
          <w:lang w:val="hy-AM"/>
        </w:rPr>
        <w:t xml:space="preserve"> դոկտոր</w:t>
      </w:r>
      <w:r w:rsidR="006756B9" w:rsidRPr="006756B9">
        <w:rPr>
          <w:rFonts w:ascii="MS Gothic" w:eastAsia="MS Gothic" w:hAnsi="MS Gothic" w:cs="MS Gothic" w:hint="eastAsia"/>
          <w:sz w:val="18"/>
          <w:szCs w:val="18"/>
          <w:lang w:val="hy-AM"/>
        </w:rPr>
        <w:t>․</w:t>
      </w:r>
      <w:r w:rsidR="006756B9" w:rsidRPr="000A1EDB">
        <w:rPr>
          <w:rFonts w:ascii="GHEA Grapalat" w:eastAsia="MS Gothic" w:hAnsi="GHEA Grapalat" w:cs="MS Gothic"/>
          <w:sz w:val="18"/>
          <w:szCs w:val="18"/>
          <w:lang w:val="hy-AM"/>
        </w:rPr>
        <w:t>Մ</w:t>
      </w:r>
      <w:r w:rsidR="006756B9" w:rsidRPr="000A1EDB">
        <w:rPr>
          <w:rFonts w:ascii="MS Mincho" w:eastAsia="MS Mincho" w:hAnsi="MS Mincho" w:cs="MS Mincho" w:hint="eastAsia"/>
          <w:sz w:val="18"/>
          <w:szCs w:val="18"/>
          <w:lang w:val="hy-AM"/>
        </w:rPr>
        <w:t>․</w:t>
      </w:r>
      <w:r w:rsidR="006756B9" w:rsidRPr="000A1EDB">
        <w:rPr>
          <w:rFonts w:ascii="GHEA Grapalat" w:eastAsia="MS Gothic" w:hAnsi="GHEA Grapalat" w:cs="MS Gothic"/>
          <w:sz w:val="18"/>
          <w:szCs w:val="18"/>
          <w:lang w:val="hy-AM"/>
        </w:rPr>
        <w:t xml:space="preserve"> Ե</w:t>
      </w:r>
      <w:r w:rsidR="006756B9" w:rsidRPr="000A1EDB">
        <w:rPr>
          <w:rFonts w:ascii="MS Mincho" w:eastAsia="MS Mincho" w:hAnsi="MS Mincho" w:cs="MS Mincho" w:hint="eastAsia"/>
          <w:sz w:val="18"/>
          <w:szCs w:val="18"/>
          <w:lang w:val="hy-AM"/>
        </w:rPr>
        <w:t>․</w:t>
      </w:r>
      <w:r w:rsidR="006756B9" w:rsidRPr="000A1EDB">
        <w:rPr>
          <w:rFonts w:ascii="GHEA Grapalat" w:eastAsia="MS Gothic" w:hAnsi="GHEA Grapalat" w:cs="MS Gothic"/>
          <w:sz w:val="18"/>
          <w:szCs w:val="18"/>
          <w:lang w:val="hy-AM"/>
        </w:rPr>
        <w:t xml:space="preserve"> Հարությունյան</w:t>
      </w:r>
    </w:p>
    <w:p w14:paraId="0D77D3FC" w14:textId="1EEB4DE6" w:rsidR="000D215D" w:rsidRPr="000A366E" w:rsidRDefault="002F1BBE" w:rsidP="000D215D">
      <w:pPr>
        <w:spacing w:before="94"/>
        <w:ind w:left="125" w:right="454" w:firstLine="9"/>
        <w:jc w:val="both"/>
        <w:rPr>
          <w:rFonts w:ascii="GHEA Grapalat" w:hAnsi="GHEA Grapalat" w:cs="Times New Roman"/>
          <w:spacing w:val="-2"/>
          <w:sz w:val="18"/>
          <w:szCs w:val="18"/>
          <w:lang w:val="hy-AM"/>
        </w:rPr>
      </w:pPr>
      <w:proofErr w:type="spellStart"/>
      <w:r w:rsidRPr="000A366E">
        <w:rPr>
          <w:rFonts w:ascii="GHEA Grapalat" w:hAnsi="GHEA Grapalat"/>
          <w:sz w:val="18"/>
          <w:szCs w:val="18"/>
        </w:rPr>
        <w:t>Պաշտոնական</w:t>
      </w:r>
      <w:proofErr w:type="spellEnd"/>
      <w:r w:rsidRPr="000A366E">
        <w:rPr>
          <w:rFonts w:ascii="GHEA Grapalat" w:hAnsi="GHEA Grapalat"/>
          <w:sz w:val="18"/>
          <w:szCs w:val="18"/>
        </w:rPr>
        <w:t xml:space="preserve"> </w:t>
      </w:r>
      <w:proofErr w:type="spellStart"/>
      <w:r w:rsidRPr="000A366E">
        <w:rPr>
          <w:rFonts w:ascii="GHEA Grapalat" w:hAnsi="GHEA Grapalat"/>
          <w:sz w:val="18"/>
          <w:szCs w:val="18"/>
        </w:rPr>
        <w:t>ընդդիմախոսներ</w:t>
      </w:r>
      <w:proofErr w:type="spellEnd"/>
      <w:r w:rsidR="000D215D" w:rsidRPr="000A366E">
        <w:rPr>
          <w:rFonts w:ascii="GHEA Grapalat" w:hAnsi="GHEA Grapalat"/>
          <w:sz w:val="18"/>
          <w:szCs w:val="18"/>
          <w:lang w:val="hy-AM"/>
        </w:rPr>
        <w:t xml:space="preserve">՝    </w:t>
      </w:r>
      <w:r w:rsidR="000A366E" w:rsidRPr="000A366E">
        <w:rPr>
          <w:rFonts w:ascii="GHEA Grapalat" w:hAnsi="GHEA Grapalat"/>
          <w:sz w:val="18"/>
          <w:szCs w:val="18"/>
          <w:lang w:val="hy-AM"/>
        </w:rPr>
        <w:t xml:space="preserve"> </w:t>
      </w:r>
      <w:r w:rsidR="00494AE4">
        <w:rPr>
          <w:rFonts w:ascii="GHEA Grapalat" w:hAnsi="GHEA Grapalat"/>
          <w:sz w:val="18"/>
          <w:szCs w:val="18"/>
          <w:lang w:val="hy-AM"/>
        </w:rPr>
        <w:t xml:space="preserve"> </w:t>
      </w:r>
    </w:p>
    <w:p w14:paraId="7594B92B" w14:textId="4BD7D954" w:rsidR="00F0249B" w:rsidRPr="000A366E" w:rsidRDefault="00F0249B" w:rsidP="001E3B08">
      <w:pPr>
        <w:spacing w:before="94"/>
        <w:ind w:left="125" w:right="454" w:firstLine="9"/>
        <w:jc w:val="both"/>
        <w:rPr>
          <w:rFonts w:ascii="GHEA Grapalat" w:hAnsi="GHEA Grapalat" w:cs="Times New Roman"/>
          <w:sz w:val="18"/>
          <w:szCs w:val="18"/>
          <w:lang w:val="hy-AM"/>
        </w:rPr>
      </w:pPr>
      <w:r w:rsidRPr="000A366E">
        <w:rPr>
          <w:rFonts w:ascii="GHEA Grapalat" w:hAnsi="GHEA Grapalat"/>
          <w:sz w:val="18"/>
          <w:szCs w:val="18"/>
        </w:rPr>
        <w:tab/>
      </w:r>
      <w:r w:rsidRPr="000A366E">
        <w:rPr>
          <w:rFonts w:ascii="GHEA Grapalat" w:hAnsi="GHEA Grapalat"/>
          <w:sz w:val="18"/>
          <w:szCs w:val="18"/>
        </w:rPr>
        <w:tab/>
      </w:r>
      <w:r w:rsidRPr="000A366E">
        <w:rPr>
          <w:rFonts w:ascii="GHEA Grapalat" w:hAnsi="GHEA Grapalat"/>
          <w:sz w:val="18"/>
          <w:szCs w:val="18"/>
        </w:rPr>
        <w:tab/>
        <w:t xml:space="preserve">          </w:t>
      </w:r>
      <w:r w:rsidR="000A366E" w:rsidRPr="000A366E">
        <w:rPr>
          <w:rFonts w:ascii="GHEA Grapalat" w:hAnsi="GHEA Grapalat"/>
          <w:sz w:val="18"/>
          <w:szCs w:val="18"/>
          <w:lang w:val="hy-AM"/>
        </w:rPr>
        <w:t xml:space="preserve">        </w:t>
      </w:r>
      <w:r w:rsidR="00494AE4">
        <w:rPr>
          <w:rFonts w:ascii="GHEA Grapalat" w:hAnsi="GHEA Grapalat"/>
          <w:sz w:val="18"/>
          <w:szCs w:val="18"/>
          <w:lang w:val="hy-AM"/>
        </w:rPr>
        <w:t xml:space="preserve"> </w:t>
      </w:r>
    </w:p>
    <w:p w14:paraId="6590A2ED" w14:textId="3DC290A4" w:rsidR="002F1BBE" w:rsidRPr="00113B46" w:rsidRDefault="00F0249B" w:rsidP="00113B46">
      <w:pPr>
        <w:spacing w:before="94"/>
        <w:ind w:left="134" w:right="454"/>
        <w:jc w:val="both"/>
        <w:rPr>
          <w:rFonts w:ascii="GHEA Grapalat" w:hAnsi="GHEA Grapalat"/>
          <w:sz w:val="18"/>
          <w:szCs w:val="18"/>
          <w:lang w:val="hy-AM"/>
        </w:rPr>
      </w:pPr>
      <w:r w:rsidRPr="000A366E">
        <w:rPr>
          <w:rFonts w:ascii="GHEA Grapalat" w:hAnsi="GHEA Grapalat"/>
          <w:sz w:val="18"/>
          <w:szCs w:val="18"/>
          <w:lang w:val="hy-AM"/>
        </w:rPr>
        <w:t>Առաջատար կազմակերպություն՝</w:t>
      </w:r>
      <w:r w:rsidR="00113B46">
        <w:rPr>
          <w:rFonts w:ascii="GHEA Grapalat" w:hAnsi="GHEA Grapalat"/>
          <w:sz w:val="18"/>
          <w:szCs w:val="18"/>
          <w:lang w:val="hy-AM"/>
        </w:rPr>
        <w:t xml:space="preserve"> </w:t>
      </w:r>
      <w:r w:rsidR="00035018">
        <w:rPr>
          <w:rFonts w:ascii="GHEA Grapalat" w:hAnsi="GHEA Grapalat"/>
          <w:sz w:val="18"/>
          <w:szCs w:val="18"/>
          <w:lang w:val="hy-AM"/>
        </w:rPr>
        <w:t xml:space="preserve"> </w:t>
      </w:r>
    </w:p>
    <w:p w14:paraId="0FB3AD1A" w14:textId="17D1253A" w:rsidR="002F1BBE" w:rsidRPr="001E3B08" w:rsidRDefault="002F1BBE" w:rsidP="00B7613F">
      <w:pPr>
        <w:spacing w:before="94"/>
        <w:ind w:left="125" w:right="454" w:firstLine="9"/>
        <w:jc w:val="both"/>
        <w:rPr>
          <w:rFonts w:ascii="GHEA Grapalat" w:hAnsi="GHEA Grapalat"/>
          <w:sz w:val="18"/>
          <w:szCs w:val="18"/>
          <w:lang w:val="hy-AM"/>
        </w:rPr>
      </w:pPr>
      <w:r w:rsidRPr="001E3B08">
        <w:rPr>
          <w:rFonts w:ascii="GHEA Grapalat" w:hAnsi="GHEA Grapalat"/>
          <w:sz w:val="18"/>
          <w:szCs w:val="18"/>
          <w:lang w:val="hy-AM"/>
        </w:rPr>
        <w:t xml:space="preserve">Ատենախոսության պաշտպանությունը տեղի կունենա </w:t>
      </w:r>
      <w:r w:rsidR="00035018">
        <w:rPr>
          <w:rFonts w:ascii="GHEA Grapalat" w:hAnsi="GHEA Grapalat"/>
          <w:sz w:val="18"/>
          <w:szCs w:val="18"/>
          <w:lang w:val="hy-AM"/>
        </w:rPr>
        <w:t xml:space="preserve"> </w:t>
      </w:r>
      <w:r w:rsidRPr="001E3B08">
        <w:rPr>
          <w:rFonts w:ascii="GHEA Grapalat" w:hAnsi="GHEA Grapalat"/>
          <w:sz w:val="18"/>
          <w:szCs w:val="18"/>
          <w:lang w:val="hy-AM"/>
        </w:rPr>
        <w:t xml:space="preserve"> ՀՀ ԳԱԱ Ինֆորմատիկայի և ավտոմատացման պրոբլեմների ինստիտուտում գործող 037 «Ինֆորմատիկա» մասնագիտական խորհրդի նիստում հետևյալ հասցեով` Երևան, 0014, Պ. Սևակի 1:</w:t>
      </w:r>
    </w:p>
    <w:p w14:paraId="7B047537" w14:textId="77777777" w:rsidR="002F1BBE" w:rsidRPr="005F1EDF" w:rsidRDefault="002F1BBE" w:rsidP="00FF1765">
      <w:pPr>
        <w:spacing w:before="94"/>
        <w:ind w:left="125" w:right="454" w:firstLine="9"/>
        <w:jc w:val="both"/>
        <w:rPr>
          <w:rFonts w:ascii="GHEA Grapalat" w:hAnsi="GHEA Grapalat"/>
          <w:sz w:val="18"/>
          <w:szCs w:val="18"/>
          <w:lang w:val="hy-AM"/>
        </w:rPr>
      </w:pPr>
      <w:r w:rsidRPr="005F1EDF">
        <w:rPr>
          <w:rFonts w:ascii="GHEA Grapalat" w:hAnsi="GHEA Grapalat"/>
          <w:sz w:val="18"/>
          <w:szCs w:val="18"/>
          <w:lang w:val="hy-AM"/>
        </w:rPr>
        <w:t>Ատենախոսությանը կարելի է ծանոթանալ ՀՀ ԳԱԱ ԻԱՊԻ</w:t>
      </w:r>
      <w:r w:rsidR="00FF1765" w:rsidRPr="005F1EDF">
        <w:rPr>
          <w:rFonts w:ascii="GHEA Grapalat" w:hAnsi="GHEA Grapalat"/>
          <w:sz w:val="18"/>
          <w:szCs w:val="18"/>
          <w:lang w:val="hy-AM"/>
        </w:rPr>
        <w:t xml:space="preserve"> գ</w:t>
      </w:r>
      <w:r w:rsidRPr="005F1EDF">
        <w:rPr>
          <w:rFonts w:ascii="GHEA Grapalat" w:hAnsi="GHEA Grapalat"/>
          <w:sz w:val="18"/>
          <w:szCs w:val="18"/>
          <w:lang w:val="hy-AM"/>
        </w:rPr>
        <w:t>րադարանում:</w:t>
      </w:r>
    </w:p>
    <w:p w14:paraId="7511B6B7" w14:textId="77777777" w:rsidR="00FF1765" w:rsidRPr="005F1EDF" w:rsidRDefault="00FF1765" w:rsidP="00FF1765">
      <w:pPr>
        <w:spacing w:before="1"/>
        <w:ind w:left="134" w:right="1295"/>
        <w:rPr>
          <w:rFonts w:ascii="GHEA Grapalat" w:hAnsi="GHEA Grapalat"/>
          <w:sz w:val="18"/>
          <w:szCs w:val="18"/>
          <w:lang w:val="hy-AM"/>
        </w:rPr>
      </w:pPr>
    </w:p>
    <w:p w14:paraId="439B6E83" w14:textId="4D8DE462" w:rsidR="002F1BBE" w:rsidRPr="005D043B" w:rsidRDefault="002F1BBE" w:rsidP="002F1BBE">
      <w:pPr>
        <w:spacing w:before="1"/>
        <w:ind w:left="134" w:right="1295"/>
        <w:jc w:val="both"/>
        <w:rPr>
          <w:rFonts w:ascii="GHEA Grapalat" w:hAnsi="GHEA Grapalat"/>
          <w:sz w:val="18"/>
          <w:szCs w:val="18"/>
          <w:lang w:val="hy-AM"/>
        </w:rPr>
      </w:pPr>
      <w:r w:rsidRPr="005D043B">
        <w:rPr>
          <w:rFonts w:ascii="GHEA Grapalat" w:hAnsi="GHEA Grapalat"/>
          <w:sz w:val="18"/>
          <w:szCs w:val="18"/>
          <w:lang w:val="hy-AM"/>
        </w:rPr>
        <w:t>Սեղմագիրն</w:t>
      </w:r>
      <w:r w:rsidRPr="005D043B">
        <w:rPr>
          <w:rFonts w:ascii="GHEA Grapalat" w:hAnsi="GHEA Grapalat"/>
          <w:spacing w:val="40"/>
          <w:sz w:val="18"/>
          <w:szCs w:val="18"/>
          <w:lang w:val="hy-AM"/>
        </w:rPr>
        <w:t xml:space="preserve"> </w:t>
      </w:r>
      <w:r w:rsidRPr="005D043B">
        <w:rPr>
          <w:rFonts w:ascii="GHEA Grapalat" w:hAnsi="GHEA Grapalat"/>
          <w:sz w:val="18"/>
          <w:szCs w:val="18"/>
          <w:lang w:val="hy-AM"/>
        </w:rPr>
        <w:t>առաքված</w:t>
      </w:r>
      <w:r w:rsidRPr="005D043B">
        <w:rPr>
          <w:rFonts w:ascii="GHEA Grapalat" w:hAnsi="GHEA Grapalat"/>
          <w:spacing w:val="40"/>
          <w:sz w:val="18"/>
          <w:szCs w:val="18"/>
          <w:lang w:val="hy-AM"/>
        </w:rPr>
        <w:t xml:space="preserve"> </w:t>
      </w:r>
      <w:r w:rsidRPr="005D043B">
        <w:rPr>
          <w:rFonts w:ascii="GHEA Grapalat" w:hAnsi="GHEA Grapalat"/>
          <w:sz w:val="18"/>
          <w:szCs w:val="18"/>
          <w:lang w:val="hy-AM"/>
        </w:rPr>
        <w:t>է:</w:t>
      </w:r>
    </w:p>
    <w:p w14:paraId="3CEB5DF3" w14:textId="77777777" w:rsidR="002F1BBE" w:rsidRPr="005D043B" w:rsidRDefault="002F1BBE" w:rsidP="002F1BBE">
      <w:pPr>
        <w:ind w:left="134"/>
        <w:rPr>
          <w:rFonts w:ascii="GHEA Grapalat" w:hAnsi="GHEA Grapalat"/>
          <w:sz w:val="18"/>
          <w:szCs w:val="18"/>
          <w:lang w:val="hy-AM"/>
        </w:rPr>
      </w:pPr>
    </w:p>
    <w:p w14:paraId="2C7FFC42" w14:textId="77777777" w:rsidR="002F1BBE" w:rsidRPr="005D043B" w:rsidRDefault="002F1BBE" w:rsidP="002F1BBE">
      <w:pPr>
        <w:ind w:left="134"/>
        <w:rPr>
          <w:rFonts w:ascii="GHEA Grapalat" w:hAnsi="GHEA Grapalat"/>
          <w:sz w:val="18"/>
          <w:szCs w:val="18"/>
          <w:lang w:val="hy-AM"/>
        </w:rPr>
      </w:pPr>
      <w:r w:rsidRPr="005D043B">
        <w:rPr>
          <w:rFonts w:ascii="GHEA Grapalat" w:hAnsi="GHEA Grapalat"/>
          <w:sz w:val="18"/>
          <w:szCs w:val="18"/>
          <w:lang w:val="hy-AM"/>
        </w:rPr>
        <w:t>Մասնագիտական</w:t>
      </w:r>
      <w:r w:rsidRPr="005D043B">
        <w:rPr>
          <w:rFonts w:ascii="GHEA Grapalat" w:hAnsi="GHEA Grapalat"/>
          <w:spacing w:val="55"/>
          <w:w w:val="150"/>
          <w:sz w:val="18"/>
          <w:szCs w:val="18"/>
          <w:lang w:val="hy-AM"/>
        </w:rPr>
        <w:t xml:space="preserve"> </w:t>
      </w:r>
      <w:r w:rsidRPr="005D043B">
        <w:rPr>
          <w:rFonts w:ascii="GHEA Grapalat" w:hAnsi="GHEA Grapalat"/>
          <w:sz w:val="18"/>
          <w:szCs w:val="18"/>
          <w:lang w:val="hy-AM"/>
        </w:rPr>
        <w:t>խորհրդի</w:t>
      </w:r>
      <w:r w:rsidRPr="005D043B">
        <w:rPr>
          <w:rFonts w:ascii="GHEA Grapalat" w:hAnsi="GHEA Grapalat"/>
          <w:spacing w:val="43"/>
          <w:sz w:val="18"/>
          <w:szCs w:val="18"/>
          <w:lang w:val="hy-AM"/>
        </w:rPr>
        <w:t xml:space="preserve"> </w:t>
      </w:r>
      <w:r w:rsidRPr="005D043B">
        <w:rPr>
          <w:rFonts w:ascii="GHEA Grapalat" w:hAnsi="GHEA Grapalat"/>
          <w:spacing w:val="-2"/>
          <w:sz w:val="18"/>
          <w:szCs w:val="18"/>
          <w:lang w:val="hy-AM"/>
        </w:rPr>
        <w:t>գիտական</w:t>
      </w:r>
    </w:p>
    <w:p w14:paraId="44FD46AB" w14:textId="2A0C03AF" w:rsidR="002F1BBE" w:rsidRPr="005D043B" w:rsidRDefault="002F1BBE" w:rsidP="003D1DF1">
      <w:pPr>
        <w:tabs>
          <w:tab w:val="left" w:pos="5255"/>
        </w:tabs>
        <w:spacing w:before="58"/>
        <w:ind w:left="120"/>
        <w:jc w:val="both"/>
        <w:rPr>
          <w:rFonts w:ascii="GHEA Grapalat" w:hAnsi="GHEA Grapalat"/>
          <w:sz w:val="18"/>
          <w:szCs w:val="18"/>
          <w:lang w:val="hy-AM"/>
        </w:rPr>
      </w:pPr>
      <w:r w:rsidRPr="005D043B">
        <w:rPr>
          <w:rFonts w:ascii="GHEA Grapalat" w:hAnsi="GHEA Grapalat"/>
          <w:sz w:val="18"/>
          <w:szCs w:val="18"/>
          <w:lang w:val="hy-AM"/>
        </w:rPr>
        <w:t>քարտուղար</w:t>
      </w:r>
      <w:r w:rsidRPr="005D043B">
        <w:rPr>
          <w:rFonts w:ascii="GHEA Grapalat" w:hAnsi="GHEA Grapalat"/>
          <w:spacing w:val="29"/>
          <w:sz w:val="18"/>
          <w:szCs w:val="18"/>
          <w:lang w:val="hy-AM"/>
        </w:rPr>
        <w:t xml:space="preserve"> </w:t>
      </w:r>
      <w:r w:rsidRPr="005D043B">
        <w:rPr>
          <w:rFonts w:ascii="GHEA Grapalat" w:hAnsi="GHEA Grapalat"/>
          <w:sz w:val="18"/>
          <w:szCs w:val="18"/>
          <w:lang w:val="hy-AM"/>
        </w:rPr>
        <w:t>ֆիզ.</w:t>
      </w:r>
      <w:r w:rsidRPr="005D043B">
        <w:rPr>
          <w:rFonts w:ascii="GHEA Grapalat" w:hAnsi="GHEA Grapalat"/>
          <w:spacing w:val="22"/>
          <w:sz w:val="18"/>
          <w:szCs w:val="18"/>
          <w:lang w:val="hy-AM"/>
        </w:rPr>
        <w:t xml:space="preserve"> </w:t>
      </w:r>
      <w:r w:rsidRPr="005D043B">
        <w:rPr>
          <w:rFonts w:ascii="GHEA Grapalat" w:hAnsi="GHEA Grapalat"/>
          <w:sz w:val="18"/>
          <w:szCs w:val="18"/>
          <w:lang w:val="hy-AM"/>
        </w:rPr>
        <w:t>մաթ.</w:t>
      </w:r>
      <w:r w:rsidRPr="005D043B">
        <w:rPr>
          <w:rFonts w:ascii="GHEA Grapalat" w:hAnsi="GHEA Grapalat"/>
          <w:spacing w:val="14"/>
          <w:sz w:val="18"/>
          <w:szCs w:val="18"/>
          <w:lang w:val="hy-AM"/>
        </w:rPr>
        <w:t xml:space="preserve"> </w:t>
      </w:r>
      <w:r w:rsidRPr="005D043B">
        <w:rPr>
          <w:rFonts w:ascii="GHEA Grapalat" w:hAnsi="GHEA Grapalat"/>
          <w:sz w:val="18"/>
          <w:szCs w:val="18"/>
          <w:lang w:val="hy-AM"/>
        </w:rPr>
        <w:t>գիտ.</w:t>
      </w:r>
      <w:r w:rsidRPr="005D043B">
        <w:rPr>
          <w:rFonts w:ascii="GHEA Grapalat" w:hAnsi="GHEA Grapalat"/>
          <w:spacing w:val="24"/>
          <w:sz w:val="18"/>
          <w:szCs w:val="18"/>
          <w:lang w:val="hy-AM"/>
        </w:rPr>
        <w:t xml:space="preserve"> </w:t>
      </w:r>
      <w:r w:rsidRPr="009515B8">
        <w:rPr>
          <w:rFonts w:ascii="GHEA Grapalat" w:hAnsi="GHEA Grapalat"/>
          <w:spacing w:val="-2"/>
          <w:sz w:val="18"/>
          <w:szCs w:val="18"/>
          <w:lang w:val="hy-AM"/>
        </w:rPr>
        <w:t>դ</w:t>
      </w:r>
      <w:r w:rsidRPr="005D043B">
        <w:rPr>
          <w:rFonts w:ascii="GHEA Grapalat" w:hAnsi="GHEA Grapalat"/>
          <w:spacing w:val="-2"/>
          <w:sz w:val="18"/>
          <w:szCs w:val="18"/>
          <w:lang w:val="hy-AM"/>
        </w:rPr>
        <w:t>ոկտոր`</w:t>
      </w:r>
      <w:r w:rsidR="00F82078" w:rsidRPr="005D043B">
        <w:rPr>
          <w:rFonts w:ascii="GHEA Grapalat" w:hAnsi="GHEA Grapalat"/>
          <w:spacing w:val="-2"/>
          <w:sz w:val="18"/>
          <w:szCs w:val="18"/>
          <w:lang w:val="hy-AM"/>
        </w:rPr>
        <w:t xml:space="preserve">            </w:t>
      </w:r>
      <w:r w:rsidRPr="005D043B">
        <w:rPr>
          <w:rFonts w:ascii="GHEA Grapalat" w:hAnsi="GHEA Grapalat"/>
          <w:sz w:val="18"/>
          <w:szCs w:val="18"/>
          <w:lang w:val="hy-AM"/>
        </w:rPr>
        <w:tab/>
      </w:r>
      <w:r w:rsidR="0091344A" w:rsidRPr="009515B8">
        <w:rPr>
          <w:rFonts w:ascii="GHEA Grapalat" w:hAnsi="GHEA Grapalat"/>
          <w:sz w:val="18"/>
          <w:szCs w:val="18"/>
          <w:lang w:val="hy-AM"/>
        </w:rPr>
        <w:t xml:space="preserve"> </w:t>
      </w:r>
      <w:r w:rsidRPr="005D043B">
        <w:rPr>
          <w:rFonts w:ascii="GHEA Grapalat" w:hAnsi="GHEA Grapalat"/>
          <w:sz w:val="18"/>
          <w:szCs w:val="18"/>
          <w:lang w:val="hy-AM"/>
        </w:rPr>
        <w:t>Մ.</w:t>
      </w:r>
      <w:r w:rsidRPr="005D043B">
        <w:rPr>
          <w:rFonts w:ascii="GHEA Grapalat" w:hAnsi="GHEA Grapalat"/>
          <w:spacing w:val="24"/>
          <w:sz w:val="18"/>
          <w:szCs w:val="18"/>
          <w:lang w:val="hy-AM"/>
        </w:rPr>
        <w:t xml:space="preserve"> </w:t>
      </w:r>
      <w:r w:rsidRPr="005D043B">
        <w:rPr>
          <w:rFonts w:ascii="GHEA Grapalat" w:hAnsi="GHEA Grapalat"/>
          <w:sz w:val="18"/>
          <w:szCs w:val="18"/>
          <w:lang w:val="hy-AM"/>
        </w:rPr>
        <w:t>Ե.</w:t>
      </w:r>
      <w:r w:rsidRPr="005D043B">
        <w:rPr>
          <w:rFonts w:ascii="GHEA Grapalat" w:hAnsi="GHEA Grapalat"/>
          <w:spacing w:val="13"/>
          <w:sz w:val="18"/>
          <w:szCs w:val="18"/>
          <w:lang w:val="hy-AM"/>
        </w:rPr>
        <w:t xml:space="preserve"> </w:t>
      </w:r>
      <w:r w:rsidRPr="005D043B">
        <w:rPr>
          <w:rFonts w:ascii="GHEA Grapalat" w:hAnsi="GHEA Grapalat"/>
          <w:spacing w:val="-2"/>
          <w:sz w:val="18"/>
          <w:szCs w:val="18"/>
          <w:lang w:val="hy-AM"/>
        </w:rPr>
        <w:t>Հարությունյան</w:t>
      </w:r>
    </w:p>
    <w:p w14:paraId="438CEE08" w14:textId="77777777" w:rsidR="002F1BBE" w:rsidRPr="005D043B" w:rsidRDefault="002F1BBE" w:rsidP="002F1BBE">
      <w:pPr>
        <w:pBdr>
          <w:bottom w:val="single" w:sz="4" w:space="1" w:color="auto"/>
        </w:pBdr>
        <w:spacing w:before="94"/>
        <w:ind w:left="125" w:right="454" w:firstLine="9"/>
        <w:jc w:val="both"/>
        <w:rPr>
          <w:rFonts w:ascii="GHEA Grapalat" w:hAnsi="GHEA Grapalat"/>
          <w:sz w:val="18"/>
          <w:szCs w:val="18"/>
          <w:lang w:val="hy-AM"/>
        </w:rPr>
      </w:pPr>
    </w:p>
    <w:p w14:paraId="10946F91" w14:textId="77777777" w:rsidR="002F1BBE" w:rsidRPr="009515B8" w:rsidRDefault="002F1BBE" w:rsidP="002F1BBE">
      <w:pPr>
        <w:spacing w:before="94"/>
        <w:ind w:left="125" w:right="454" w:firstLine="9"/>
        <w:jc w:val="both"/>
        <w:rPr>
          <w:rFonts w:ascii="GHEA Grapalat" w:hAnsi="GHEA Grapalat"/>
          <w:sz w:val="18"/>
          <w:szCs w:val="18"/>
        </w:rPr>
      </w:pPr>
      <w:r w:rsidRPr="009515B8">
        <w:rPr>
          <w:rFonts w:ascii="GHEA Grapalat" w:hAnsi="GHEA Grapalat"/>
          <w:sz w:val="18"/>
          <w:szCs w:val="18"/>
        </w:rPr>
        <w:t>The</w:t>
      </w:r>
      <w:r w:rsidRPr="009515B8">
        <w:rPr>
          <w:rFonts w:ascii="GHEA Grapalat" w:hAnsi="GHEA Grapalat"/>
          <w:spacing w:val="18"/>
          <w:sz w:val="18"/>
          <w:szCs w:val="18"/>
        </w:rPr>
        <w:t xml:space="preserve"> </w:t>
      </w:r>
      <w:r w:rsidRPr="009515B8">
        <w:rPr>
          <w:rFonts w:ascii="GHEA Grapalat" w:hAnsi="GHEA Grapalat"/>
          <w:sz w:val="18"/>
          <w:szCs w:val="18"/>
        </w:rPr>
        <w:t>topic</w:t>
      </w:r>
      <w:r w:rsidRPr="009515B8">
        <w:rPr>
          <w:rFonts w:ascii="GHEA Grapalat" w:hAnsi="GHEA Grapalat"/>
          <w:spacing w:val="49"/>
          <w:sz w:val="18"/>
          <w:szCs w:val="18"/>
        </w:rPr>
        <w:t xml:space="preserve"> </w:t>
      </w:r>
      <w:r w:rsidRPr="009515B8">
        <w:rPr>
          <w:rFonts w:ascii="GHEA Grapalat" w:hAnsi="GHEA Grapalat"/>
          <w:spacing w:val="9"/>
          <w:sz w:val="18"/>
          <w:szCs w:val="18"/>
        </w:rPr>
        <w:t>of</w:t>
      </w:r>
      <w:r w:rsidRPr="009515B8">
        <w:rPr>
          <w:rFonts w:ascii="GHEA Grapalat" w:hAnsi="GHEA Grapalat"/>
          <w:spacing w:val="10"/>
          <w:sz w:val="18"/>
          <w:szCs w:val="18"/>
        </w:rPr>
        <w:t xml:space="preserve"> </w:t>
      </w:r>
      <w:r w:rsidRPr="009515B8">
        <w:rPr>
          <w:rFonts w:ascii="GHEA Grapalat" w:hAnsi="GHEA Grapalat"/>
          <w:sz w:val="18"/>
          <w:szCs w:val="18"/>
        </w:rPr>
        <w:t>the</w:t>
      </w:r>
      <w:r w:rsidRPr="009515B8">
        <w:rPr>
          <w:rFonts w:ascii="GHEA Grapalat" w:hAnsi="GHEA Grapalat"/>
          <w:spacing w:val="58"/>
          <w:sz w:val="18"/>
          <w:szCs w:val="18"/>
        </w:rPr>
        <w:t xml:space="preserve"> </w:t>
      </w:r>
      <w:r w:rsidRPr="009515B8">
        <w:rPr>
          <w:rFonts w:ascii="GHEA Grapalat" w:hAnsi="GHEA Grapalat"/>
          <w:sz w:val="18"/>
          <w:szCs w:val="18"/>
        </w:rPr>
        <w:t>dissertation</w:t>
      </w:r>
      <w:r w:rsidRPr="009515B8">
        <w:rPr>
          <w:rFonts w:ascii="GHEA Grapalat" w:hAnsi="GHEA Grapalat"/>
          <w:spacing w:val="38"/>
          <w:sz w:val="18"/>
          <w:szCs w:val="18"/>
        </w:rPr>
        <w:t xml:space="preserve"> </w:t>
      </w:r>
      <w:r w:rsidRPr="009515B8">
        <w:rPr>
          <w:rFonts w:ascii="GHEA Grapalat" w:hAnsi="GHEA Grapalat"/>
          <w:sz w:val="18"/>
          <w:szCs w:val="18"/>
        </w:rPr>
        <w:t>was</w:t>
      </w:r>
      <w:r w:rsidR="004F64E0" w:rsidRPr="009515B8">
        <w:rPr>
          <w:rFonts w:ascii="GHEA Grapalat" w:hAnsi="GHEA Grapalat"/>
          <w:spacing w:val="44"/>
          <w:sz w:val="18"/>
          <w:szCs w:val="18"/>
        </w:rPr>
        <w:t xml:space="preserve"> </w:t>
      </w:r>
      <w:r w:rsidRPr="009515B8">
        <w:rPr>
          <w:rFonts w:ascii="GHEA Grapalat" w:hAnsi="GHEA Grapalat"/>
          <w:sz w:val="18"/>
          <w:szCs w:val="18"/>
        </w:rPr>
        <w:t>approved</w:t>
      </w:r>
      <w:r w:rsidRPr="009515B8">
        <w:rPr>
          <w:rFonts w:ascii="GHEA Grapalat" w:hAnsi="GHEA Grapalat"/>
          <w:spacing w:val="48"/>
          <w:sz w:val="18"/>
          <w:szCs w:val="18"/>
        </w:rPr>
        <w:t xml:space="preserve"> </w:t>
      </w:r>
      <w:r w:rsidRPr="009515B8">
        <w:rPr>
          <w:rFonts w:ascii="GHEA Grapalat" w:hAnsi="GHEA Grapalat"/>
          <w:sz w:val="18"/>
          <w:szCs w:val="18"/>
        </w:rPr>
        <w:t>at</w:t>
      </w:r>
      <w:r w:rsidRPr="009515B8">
        <w:rPr>
          <w:rFonts w:ascii="GHEA Grapalat" w:hAnsi="GHEA Grapalat"/>
          <w:spacing w:val="21"/>
          <w:sz w:val="18"/>
          <w:szCs w:val="18"/>
        </w:rPr>
        <w:t xml:space="preserve"> </w:t>
      </w:r>
      <w:r w:rsidRPr="009515B8">
        <w:rPr>
          <w:rFonts w:ascii="GHEA Grapalat" w:hAnsi="GHEA Grapalat"/>
          <w:sz w:val="18"/>
          <w:szCs w:val="18"/>
        </w:rPr>
        <w:t>the</w:t>
      </w:r>
      <w:r w:rsidRPr="009515B8">
        <w:rPr>
          <w:rFonts w:ascii="GHEA Grapalat" w:hAnsi="GHEA Grapalat"/>
          <w:spacing w:val="37"/>
          <w:sz w:val="18"/>
          <w:szCs w:val="18"/>
        </w:rPr>
        <w:t xml:space="preserve"> </w:t>
      </w:r>
      <w:r w:rsidRPr="009515B8">
        <w:rPr>
          <w:rFonts w:ascii="GHEA Grapalat" w:hAnsi="GHEA Grapalat"/>
          <w:sz w:val="18"/>
          <w:szCs w:val="18"/>
        </w:rPr>
        <w:t>Institute of Informatics and Automation Problems of NAS RA.</w:t>
      </w:r>
    </w:p>
    <w:p w14:paraId="2988CC2B" w14:textId="77777777" w:rsidR="002F1BBE" w:rsidRPr="009515B8" w:rsidRDefault="002F1BBE" w:rsidP="002F1BBE">
      <w:pPr>
        <w:spacing w:before="1"/>
        <w:ind w:left="125"/>
        <w:jc w:val="both"/>
        <w:rPr>
          <w:rFonts w:ascii="GHEA Grapalat" w:hAnsi="GHEA Grapalat"/>
          <w:sz w:val="18"/>
          <w:szCs w:val="18"/>
        </w:rPr>
      </w:pPr>
    </w:p>
    <w:p w14:paraId="000D53D5" w14:textId="7540710C" w:rsidR="002F1BBE" w:rsidRPr="009515B8" w:rsidRDefault="002F1BBE" w:rsidP="002F1BBE">
      <w:pPr>
        <w:tabs>
          <w:tab w:val="left" w:pos="2635"/>
          <w:tab w:val="left" w:pos="2682"/>
        </w:tabs>
        <w:ind w:left="125" w:right="1661" w:firstLine="5"/>
        <w:rPr>
          <w:rFonts w:ascii="GHEA Grapalat" w:hAnsi="GHEA Grapalat"/>
          <w:sz w:val="18"/>
          <w:szCs w:val="18"/>
        </w:rPr>
      </w:pPr>
      <w:r w:rsidRPr="009515B8">
        <w:rPr>
          <w:rFonts w:ascii="GHEA Grapalat" w:hAnsi="GHEA Grapalat"/>
          <w:sz w:val="18"/>
          <w:szCs w:val="18"/>
        </w:rPr>
        <w:t>Scientific</w:t>
      </w:r>
      <w:r w:rsidRPr="009515B8">
        <w:rPr>
          <w:rFonts w:ascii="GHEA Grapalat" w:hAnsi="GHEA Grapalat"/>
          <w:spacing w:val="40"/>
          <w:sz w:val="18"/>
          <w:szCs w:val="18"/>
        </w:rPr>
        <w:t xml:space="preserve"> </w:t>
      </w:r>
      <w:r w:rsidRPr="009515B8">
        <w:rPr>
          <w:rFonts w:ascii="GHEA Grapalat" w:hAnsi="GHEA Grapalat"/>
          <w:sz w:val="18"/>
          <w:szCs w:val="18"/>
        </w:rPr>
        <w:t>supervisor:</w:t>
      </w:r>
      <w:r w:rsidRPr="009515B8">
        <w:rPr>
          <w:rFonts w:ascii="GHEA Grapalat" w:hAnsi="GHEA Grapalat"/>
          <w:sz w:val="18"/>
          <w:szCs w:val="18"/>
        </w:rPr>
        <w:tab/>
      </w:r>
      <w:r w:rsidR="00A24811">
        <w:rPr>
          <w:rFonts w:ascii="GHEA Grapalat" w:hAnsi="GHEA Grapalat"/>
          <w:sz w:val="18"/>
          <w:szCs w:val="18"/>
        </w:rPr>
        <w:t>M</w:t>
      </w:r>
      <w:r w:rsidRPr="009515B8">
        <w:rPr>
          <w:rFonts w:ascii="GHEA Grapalat" w:hAnsi="GHEA Grapalat"/>
          <w:sz w:val="18"/>
          <w:szCs w:val="18"/>
        </w:rPr>
        <w:t>.</w:t>
      </w:r>
      <w:r w:rsidRPr="009515B8">
        <w:rPr>
          <w:rFonts w:ascii="GHEA Grapalat" w:hAnsi="GHEA Grapalat"/>
          <w:sz w:val="18"/>
          <w:szCs w:val="18"/>
          <w:lang w:val="hy-AM"/>
        </w:rPr>
        <w:t xml:space="preserve"> </w:t>
      </w:r>
      <w:r w:rsidR="00A24811">
        <w:rPr>
          <w:rFonts w:ascii="GHEA Grapalat" w:hAnsi="GHEA Grapalat"/>
          <w:sz w:val="18"/>
          <w:szCs w:val="18"/>
        </w:rPr>
        <w:t>E</w:t>
      </w:r>
      <w:r w:rsidRPr="009515B8">
        <w:rPr>
          <w:rFonts w:ascii="GHEA Grapalat" w:hAnsi="GHEA Grapalat"/>
          <w:sz w:val="18"/>
          <w:szCs w:val="18"/>
        </w:rPr>
        <w:t xml:space="preserve">. </w:t>
      </w:r>
      <w:proofErr w:type="spellStart"/>
      <w:r w:rsidR="008E5F19" w:rsidRPr="009515B8">
        <w:rPr>
          <w:rFonts w:ascii="GHEA Grapalat" w:hAnsi="GHEA Grapalat"/>
          <w:sz w:val="18"/>
          <w:szCs w:val="18"/>
        </w:rPr>
        <w:t>Haroutunian</w:t>
      </w:r>
      <w:bookmarkStart w:id="0" w:name="_GoBack"/>
      <w:bookmarkEnd w:id="0"/>
      <w:proofErr w:type="spellEnd"/>
      <w:r w:rsidRPr="009515B8">
        <w:rPr>
          <w:rFonts w:ascii="GHEA Grapalat" w:hAnsi="GHEA Grapalat"/>
          <w:sz w:val="18"/>
          <w:szCs w:val="18"/>
        </w:rPr>
        <w:t xml:space="preserve">, </w:t>
      </w:r>
      <w:r w:rsidR="002C1D33">
        <w:rPr>
          <w:rFonts w:ascii="GHEA Grapalat" w:hAnsi="GHEA Grapalat"/>
          <w:sz w:val="18"/>
          <w:szCs w:val="18"/>
        </w:rPr>
        <w:t>D.</w:t>
      </w:r>
      <w:r w:rsidR="00E94B75">
        <w:rPr>
          <w:rFonts w:ascii="GHEA Grapalat" w:hAnsi="GHEA Grapalat"/>
          <w:sz w:val="18"/>
          <w:szCs w:val="18"/>
        </w:rPr>
        <w:t xml:space="preserve"> </w:t>
      </w:r>
      <w:r w:rsidR="002C1D33">
        <w:rPr>
          <w:rFonts w:ascii="GHEA Grapalat" w:hAnsi="GHEA Grapalat"/>
          <w:sz w:val="18"/>
          <w:szCs w:val="18"/>
        </w:rPr>
        <w:t>Ph.</w:t>
      </w:r>
      <w:r w:rsidR="00E94B75">
        <w:rPr>
          <w:rFonts w:ascii="GHEA Grapalat" w:hAnsi="GHEA Grapalat"/>
          <w:sz w:val="18"/>
          <w:szCs w:val="18"/>
        </w:rPr>
        <w:t xml:space="preserve"> </w:t>
      </w:r>
      <w:r w:rsidR="002C1D33">
        <w:rPr>
          <w:rFonts w:ascii="GHEA Grapalat" w:hAnsi="GHEA Grapalat"/>
          <w:sz w:val="18"/>
          <w:szCs w:val="18"/>
        </w:rPr>
        <w:t>M.</w:t>
      </w:r>
      <w:r w:rsidR="00E94B75">
        <w:rPr>
          <w:rFonts w:ascii="GHEA Grapalat" w:hAnsi="GHEA Grapalat"/>
          <w:sz w:val="18"/>
          <w:szCs w:val="18"/>
        </w:rPr>
        <w:t xml:space="preserve"> </w:t>
      </w:r>
      <w:r w:rsidR="002C1D33">
        <w:rPr>
          <w:rFonts w:ascii="GHEA Grapalat" w:hAnsi="GHEA Grapalat"/>
          <w:sz w:val="18"/>
          <w:szCs w:val="18"/>
        </w:rPr>
        <w:t>S.</w:t>
      </w:r>
      <w:r w:rsidRPr="009515B8">
        <w:rPr>
          <w:rFonts w:ascii="GHEA Grapalat" w:hAnsi="GHEA Grapalat"/>
          <w:sz w:val="18"/>
          <w:szCs w:val="18"/>
        </w:rPr>
        <w:t xml:space="preserve"> </w:t>
      </w:r>
    </w:p>
    <w:p w14:paraId="68B6872B" w14:textId="0284D6AD" w:rsidR="006371F9" w:rsidRPr="00B80553" w:rsidRDefault="002F1BBE" w:rsidP="0059463B">
      <w:pPr>
        <w:tabs>
          <w:tab w:val="left" w:pos="2635"/>
          <w:tab w:val="left" w:pos="2682"/>
        </w:tabs>
        <w:ind w:left="125" w:right="1661" w:firstLine="5"/>
        <w:rPr>
          <w:rFonts w:ascii="GHEA Grapalat" w:hAnsi="GHEA Grapalat"/>
          <w:sz w:val="18"/>
          <w:szCs w:val="18"/>
        </w:rPr>
      </w:pPr>
      <w:r w:rsidRPr="009515B8">
        <w:rPr>
          <w:rFonts w:ascii="GHEA Grapalat" w:hAnsi="GHEA Grapalat"/>
          <w:sz w:val="18"/>
          <w:szCs w:val="18"/>
        </w:rPr>
        <w:t>Official</w:t>
      </w:r>
      <w:r w:rsidRPr="009515B8">
        <w:rPr>
          <w:rFonts w:ascii="GHEA Grapalat" w:hAnsi="GHEA Grapalat"/>
          <w:spacing w:val="-10"/>
          <w:sz w:val="18"/>
          <w:szCs w:val="18"/>
        </w:rPr>
        <w:t xml:space="preserve"> </w:t>
      </w:r>
      <w:r w:rsidRPr="009515B8">
        <w:rPr>
          <w:rFonts w:ascii="GHEA Grapalat" w:hAnsi="GHEA Grapalat"/>
          <w:sz w:val="18"/>
          <w:szCs w:val="18"/>
        </w:rPr>
        <w:t>opponents:</w:t>
      </w:r>
      <w:r w:rsidRPr="009515B8">
        <w:rPr>
          <w:rFonts w:ascii="GHEA Grapalat" w:hAnsi="GHEA Grapalat"/>
          <w:sz w:val="18"/>
          <w:szCs w:val="18"/>
        </w:rPr>
        <w:tab/>
      </w:r>
      <w:r w:rsidR="00035018">
        <w:rPr>
          <w:rFonts w:ascii="GHEA Grapalat" w:hAnsi="GHEA Grapalat"/>
          <w:sz w:val="18"/>
          <w:szCs w:val="18"/>
        </w:rPr>
        <w:t xml:space="preserve"> </w:t>
      </w:r>
      <w:r w:rsidR="00B80553" w:rsidRPr="009C53CA">
        <w:rPr>
          <w:rFonts w:ascii="GHEA Grapalat" w:hAnsi="GHEA Grapalat"/>
          <w:sz w:val="18"/>
          <w:szCs w:val="18"/>
        </w:rPr>
        <w:tab/>
      </w:r>
      <w:r w:rsidR="00B80553" w:rsidRPr="009C53CA">
        <w:rPr>
          <w:rFonts w:ascii="GHEA Grapalat" w:hAnsi="GHEA Grapalat"/>
          <w:sz w:val="18"/>
          <w:szCs w:val="18"/>
        </w:rPr>
        <w:tab/>
      </w:r>
    </w:p>
    <w:p w14:paraId="3D6C6970" w14:textId="3D2C58A1" w:rsidR="004E5EDF" w:rsidRPr="009515B8" w:rsidRDefault="002F1BBE" w:rsidP="004E5EDF">
      <w:pPr>
        <w:tabs>
          <w:tab w:val="left" w:pos="2677"/>
        </w:tabs>
        <w:spacing w:before="92"/>
        <w:ind w:left="120"/>
        <w:rPr>
          <w:rFonts w:ascii="GHEA Grapalat" w:hAnsi="GHEA Grapalat"/>
          <w:sz w:val="18"/>
          <w:szCs w:val="18"/>
          <w:lang w:val="hy-AM"/>
        </w:rPr>
      </w:pPr>
      <w:r w:rsidRPr="009515B8">
        <w:rPr>
          <w:rFonts w:ascii="GHEA Grapalat" w:hAnsi="GHEA Grapalat"/>
          <w:sz w:val="18"/>
          <w:szCs w:val="18"/>
        </w:rPr>
        <w:t>Leading</w:t>
      </w:r>
      <w:r w:rsidRPr="009515B8">
        <w:rPr>
          <w:rFonts w:ascii="GHEA Grapalat" w:hAnsi="GHEA Grapalat"/>
          <w:spacing w:val="55"/>
          <w:sz w:val="18"/>
          <w:szCs w:val="18"/>
        </w:rPr>
        <w:t xml:space="preserve"> </w:t>
      </w:r>
      <w:r w:rsidRPr="009515B8">
        <w:rPr>
          <w:rFonts w:ascii="GHEA Grapalat" w:hAnsi="GHEA Grapalat"/>
          <w:spacing w:val="-2"/>
          <w:sz w:val="18"/>
          <w:szCs w:val="18"/>
        </w:rPr>
        <w:t>organization:</w:t>
      </w:r>
      <w:r w:rsidR="006371F9" w:rsidRPr="009515B8">
        <w:rPr>
          <w:rFonts w:ascii="GHEA Grapalat" w:hAnsi="GHEA Grapalat"/>
          <w:sz w:val="18"/>
          <w:szCs w:val="18"/>
        </w:rPr>
        <w:t xml:space="preserve">              </w:t>
      </w:r>
      <w:r w:rsidR="000A366E">
        <w:rPr>
          <w:rFonts w:ascii="GHEA Grapalat" w:hAnsi="GHEA Grapalat"/>
          <w:sz w:val="18"/>
          <w:szCs w:val="18"/>
        </w:rPr>
        <w:t xml:space="preserve"> </w:t>
      </w:r>
    </w:p>
    <w:p w14:paraId="0315B5C6" w14:textId="77777777" w:rsidR="002F1BBE" w:rsidRPr="009515B8" w:rsidRDefault="002F1BBE" w:rsidP="002F1BBE">
      <w:pPr>
        <w:tabs>
          <w:tab w:val="left" w:pos="2677"/>
        </w:tabs>
        <w:spacing w:before="92"/>
        <w:ind w:left="120"/>
        <w:rPr>
          <w:rFonts w:ascii="GHEA Grapalat" w:hAnsi="GHEA Grapalat"/>
          <w:sz w:val="18"/>
          <w:szCs w:val="18"/>
        </w:rPr>
      </w:pPr>
    </w:p>
    <w:p w14:paraId="72EB165D" w14:textId="77777777" w:rsidR="002F1BBE" w:rsidRPr="009515B8" w:rsidRDefault="002F1BBE" w:rsidP="002F1BBE">
      <w:pPr>
        <w:spacing w:before="1"/>
        <w:ind w:left="125"/>
        <w:rPr>
          <w:rFonts w:ascii="GHEA Grapalat" w:hAnsi="GHEA Grapalat"/>
          <w:sz w:val="18"/>
          <w:szCs w:val="18"/>
        </w:rPr>
      </w:pPr>
    </w:p>
    <w:p w14:paraId="241A7043" w14:textId="61538A5A" w:rsidR="002F1BBE" w:rsidRPr="009515B8" w:rsidRDefault="00F82078" w:rsidP="00E94B75">
      <w:pPr>
        <w:spacing w:before="1"/>
        <w:ind w:left="125"/>
        <w:rPr>
          <w:rFonts w:ascii="GHEA Grapalat" w:hAnsi="GHEA Grapalat"/>
          <w:sz w:val="18"/>
          <w:szCs w:val="18"/>
        </w:rPr>
      </w:pPr>
      <w:r>
        <w:rPr>
          <w:rFonts w:ascii="GHEA Grapalat" w:hAnsi="GHEA Grapalat"/>
          <w:sz w:val="18"/>
          <w:szCs w:val="18"/>
        </w:rPr>
        <w:t>The Defense will take place on</w:t>
      </w:r>
      <w:r w:rsidR="002F1BBE" w:rsidRPr="009515B8">
        <w:rPr>
          <w:rFonts w:ascii="GHEA Grapalat" w:hAnsi="GHEA Grapalat"/>
          <w:sz w:val="18"/>
          <w:szCs w:val="18"/>
        </w:rPr>
        <w:t>, at the Specialized Council 037 “Informatics”</w:t>
      </w:r>
      <w:r w:rsidR="00E94B75">
        <w:rPr>
          <w:rFonts w:ascii="GHEA Grapalat" w:hAnsi="GHEA Grapalat"/>
          <w:sz w:val="18"/>
          <w:szCs w:val="18"/>
        </w:rPr>
        <w:t xml:space="preserve"> </w:t>
      </w:r>
      <w:r w:rsidR="002F1BBE" w:rsidRPr="009515B8">
        <w:rPr>
          <w:rFonts w:ascii="GHEA Grapalat" w:hAnsi="GHEA Grapalat"/>
          <w:sz w:val="18"/>
          <w:szCs w:val="18"/>
        </w:rPr>
        <w:t>at the Institute of Informatics and Automation Problems of NAS RA.</w:t>
      </w:r>
    </w:p>
    <w:p w14:paraId="25517AA1" w14:textId="77777777" w:rsidR="002F1BBE" w:rsidRPr="009515B8" w:rsidRDefault="002F1BBE" w:rsidP="002F1BBE">
      <w:pPr>
        <w:spacing w:before="1"/>
        <w:ind w:left="125"/>
        <w:rPr>
          <w:rFonts w:ascii="GHEA Grapalat" w:hAnsi="GHEA Grapalat"/>
          <w:sz w:val="18"/>
          <w:szCs w:val="18"/>
        </w:rPr>
      </w:pPr>
      <w:r w:rsidRPr="009515B8">
        <w:rPr>
          <w:rFonts w:ascii="GHEA Grapalat" w:hAnsi="GHEA Grapalat"/>
          <w:sz w:val="18"/>
          <w:szCs w:val="18"/>
        </w:rPr>
        <w:t>Address: Yerevan, 0014, P.</w:t>
      </w:r>
      <w:r w:rsidRPr="009515B8">
        <w:rPr>
          <w:rFonts w:ascii="GHEA Grapalat" w:hAnsi="GHEA Grapalat"/>
          <w:spacing w:val="40"/>
          <w:sz w:val="18"/>
          <w:szCs w:val="18"/>
        </w:rPr>
        <w:t xml:space="preserve"> </w:t>
      </w:r>
      <w:r w:rsidRPr="009515B8">
        <w:rPr>
          <w:rFonts w:ascii="GHEA Grapalat" w:hAnsi="GHEA Grapalat"/>
          <w:sz w:val="18"/>
          <w:szCs w:val="18"/>
        </w:rPr>
        <w:t>Sevak</w:t>
      </w:r>
      <w:r w:rsidRPr="009515B8">
        <w:rPr>
          <w:rFonts w:ascii="GHEA Grapalat" w:hAnsi="GHEA Grapalat"/>
          <w:spacing w:val="40"/>
          <w:sz w:val="18"/>
          <w:szCs w:val="18"/>
        </w:rPr>
        <w:t xml:space="preserve"> </w:t>
      </w:r>
      <w:r w:rsidRPr="009515B8">
        <w:rPr>
          <w:rFonts w:ascii="GHEA Grapalat" w:hAnsi="GHEA Grapalat"/>
          <w:sz w:val="18"/>
          <w:szCs w:val="18"/>
        </w:rPr>
        <w:t>1.</w:t>
      </w:r>
    </w:p>
    <w:p w14:paraId="41DA467C" w14:textId="77777777" w:rsidR="002F1BBE" w:rsidRPr="009515B8" w:rsidRDefault="002F1BBE" w:rsidP="002F1BBE">
      <w:pPr>
        <w:spacing w:before="1"/>
        <w:ind w:left="125"/>
        <w:jc w:val="both"/>
        <w:rPr>
          <w:rFonts w:ascii="GHEA Grapalat" w:hAnsi="GHEA Grapalat"/>
          <w:sz w:val="18"/>
          <w:szCs w:val="18"/>
        </w:rPr>
      </w:pPr>
    </w:p>
    <w:p w14:paraId="6DCECE46" w14:textId="6AC9E62D" w:rsidR="002F1BBE" w:rsidRPr="009515B8" w:rsidRDefault="002F1BBE" w:rsidP="002F1BBE">
      <w:pPr>
        <w:spacing w:before="1"/>
        <w:ind w:left="125"/>
        <w:jc w:val="both"/>
        <w:rPr>
          <w:rFonts w:ascii="GHEA Grapalat" w:hAnsi="GHEA Grapalat"/>
          <w:sz w:val="18"/>
          <w:szCs w:val="18"/>
        </w:rPr>
      </w:pPr>
      <w:r w:rsidRPr="009515B8">
        <w:rPr>
          <w:rFonts w:ascii="GHEA Grapalat" w:hAnsi="GHEA Grapalat"/>
          <w:sz w:val="18"/>
          <w:szCs w:val="18"/>
        </w:rPr>
        <w:t>The Dissertation</w:t>
      </w:r>
      <w:r w:rsidRPr="009515B8">
        <w:rPr>
          <w:rFonts w:ascii="GHEA Grapalat" w:hAnsi="GHEA Grapalat"/>
          <w:spacing w:val="33"/>
          <w:sz w:val="18"/>
          <w:szCs w:val="18"/>
        </w:rPr>
        <w:t xml:space="preserve"> </w:t>
      </w:r>
      <w:r w:rsidRPr="009515B8">
        <w:rPr>
          <w:rFonts w:ascii="GHEA Grapalat" w:hAnsi="GHEA Grapalat"/>
          <w:sz w:val="18"/>
          <w:szCs w:val="18"/>
        </w:rPr>
        <w:t>is</w:t>
      </w:r>
      <w:r w:rsidRPr="009515B8">
        <w:rPr>
          <w:rFonts w:ascii="GHEA Grapalat" w:hAnsi="GHEA Grapalat"/>
          <w:spacing w:val="27"/>
          <w:sz w:val="18"/>
          <w:szCs w:val="18"/>
        </w:rPr>
        <w:t xml:space="preserve"> </w:t>
      </w:r>
      <w:r w:rsidRPr="009515B8">
        <w:rPr>
          <w:rFonts w:ascii="GHEA Grapalat" w:hAnsi="GHEA Grapalat"/>
          <w:sz w:val="18"/>
          <w:szCs w:val="18"/>
        </w:rPr>
        <w:t>available</w:t>
      </w:r>
      <w:r w:rsidRPr="009515B8">
        <w:rPr>
          <w:rFonts w:ascii="GHEA Grapalat" w:hAnsi="GHEA Grapalat"/>
          <w:spacing w:val="37"/>
          <w:sz w:val="18"/>
          <w:szCs w:val="18"/>
        </w:rPr>
        <w:t xml:space="preserve"> </w:t>
      </w:r>
      <w:r w:rsidR="00E94B75">
        <w:rPr>
          <w:rFonts w:ascii="GHEA Grapalat" w:hAnsi="GHEA Grapalat"/>
          <w:sz w:val="18"/>
          <w:szCs w:val="18"/>
        </w:rPr>
        <w:t>at</w:t>
      </w:r>
      <w:r w:rsidRPr="009515B8">
        <w:rPr>
          <w:rFonts w:ascii="GHEA Grapalat" w:hAnsi="GHEA Grapalat"/>
          <w:spacing w:val="27"/>
          <w:sz w:val="18"/>
          <w:szCs w:val="18"/>
        </w:rPr>
        <w:t xml:space="preserve"> </w:t>
      </w:r>
      <w:r w:rsidRPr="009515B8">
        <w:rPr>
          <w:rFonts w:ascii="GHEA Grapalat" w:hAnsi="GHEA Grapalat"/>
          <w:sz w:val="18"/>
          <w:szCs w:val="18"/>
        </w:rPr>
        <w:t>the</w:t>
      </w:r>
      <w:r w:rsidRPr="009515B8">
        <w:rPr>
          <w:rFonts w:ascii="GHEA Grapalat" w:hAnsi="GHEA Grapalat"/>
          <w:spacing w:val="31"/>
          <w:sz w:val="18"/>
          <w:szCs w:val="18"/>
        </w:rPr>
        <w:t xml:space="preserve"> </w:t>
      </w:r>
      <w:r w:rsidRPr="009515B8">
        <w:rPr>
          <w:rFonts w:ascii="GHEA Grapalat" w:hAnsi="GHEA Grapalat"/>
          <w:sz w:val="18"/>
          <w:szCs w:val="18"/>
        </w:rPr>
        <w:t xml:space="preserve">library </w:t>
      </w:r>
      <w:r w:rsidRPr="009515B8">
        <w:rPr>
          <w:rFonts w:ascii="GHEA Grapalat" w:hAnsi="GHEA Grapalat"/>
          <w:spacing w:val="9"/>
          <w:sz w:val="18"/>
          <w:szCs w:val="18"/>
        </w:rPr>
        <w:t xml:space="preserve">of </w:t>
      </w:r>
      <w:r w:rsidRPr="009515B8">
        <w:rPr>
          <w:rFonts w:ascii="GHEA Grapalat" w:hAnsi="GHEA Grapalat"/>
          <w:sz w:val="18"/>
          <w:szCs w:val="18"/>
        </w:rPr>
        <w:t xml:space="preserve">IIAP NAS </w:t>
      </w:r>
      <w:r w:rsidRPr="009515B8">
        <w:rPr>
          <w:rFonts w:ascii="GHEA Grapalat" w:hAnsi="GHEA Grapalat"/>
          <w:spacing w:val="27"/>
          <w:sz w:val="18"/>
          <w:szCs w:val="18"/>
        </w:rPr>
        <w:t>R</w:t>
      </w:r>
      <w:r w:rsidRPr="009515B8">
        <w:rPr>
          <w:rFonts w:ascii="GHEA Grapalat" w:hAnsi="GHEA Grapalat"/>
          <w:sz w:val="18"/>
          <w:szCs w:val="18"/>
        </w:rPr>
        <w:t>A.</w:t>
      </w:r>
    </w:p>
    <w:p w14:paraId="31CC3B5B" w14:textId="77777777" w:rsidR="002F1BBE" w:rsidRPr="009515B8" w:rsidRDefault="002F1BBE" w:rsidP="002F1BBE">
      <w:pPr>
        <w:spacing w:before="1"/>
        <w:ind w:left="125" w:right="2821"/>
        <w:jc w:val="both"/>
        <w:rPr>
          <w:rFonts w:ascii="GHEA Grapalat" w:hAnsi="GHEA Grapalat"/>
          <w:sz w:val="18"/>
          <w:szCs w:val="18"/>
        </w:rPr>
      </w:pPr>
    </w:p>
    <w:p w14:paraId="030DE981" w14:textId="6950F1A7" w:rsidR="002F1BBE" w:rsidRPr="009515B8" w:rsidRDefault="002F1BBE" w:rsidP="002F1BBE">
      <w:pPr>
        <w:spacing w:before="1"/>
        <w:ind w:left="125" w:right="2821"/>
        <w:jc w:val="both"/>
        <w:rPr>
          <w:rFonts w:ascii="GHEA Grapalat" w:hAnsi="GHEA Grapalat"/>
          <w:sz w:val="18"/>
          <w:szCs w:val="18"/>
        </w:rPr>
      </w:pPr>
      <w:r w:rsidRPr="009515B8">
        <w:rPr>
          <w:rFonts w:ascii="GHEA Grapalat" w:hAnsi="GHEA Grapalat"/>
          <w:sz w:val="18"/>
          <w:szCs w:val="18"/>
        </w:rPr>
        <w:t>The</w:t>
      </w:r>
      <w:r w:rsidRPr="009515B8">
        <w:rPr>
          <w:rFonts w:ascii="GHEA Grapalat" w:hAnsi="GHEA Grapalat"/>
          <w:spacing w:val="40"/>
          <w:sz w:val="18"/>
          <w:szCs w:val="18"/>
        </w:rPr>
        <w:t xml:space="preserve"> </w:t>
      </w:r>
      <w:r w:rsidRPr="009515B8">
        <w:rPr>
          <w:rFonts w:ascii="GHEA Grapalat" w:hAnsi="GHEA Grapalat"/>
          <w:sz w:val="18"/>
          <w:szCs w:val="18"/>
        </w:rPr>
        <w:t>abstract</w:t>
      </w:r>
      <w:r w:rsidRPr="009515B8">
        <w:rPr>
          <w:rFonts w:ascii="GHEA Grapalat" w:hAnsi="GHEA Grapalat"/>
          <w:spacing w:val="40"/>
          <w:sz w:val="18"/>
          <w:szCs w:val="18"/>
        </w:rPr>
        <w:t xml:space="preserve"> </w:t>
      </w:r>
      <w:r w:rsidRPr="009515B8">
        <w:rPr>
          <w:rFonts w:ascii="GHEA Grapalat" w:hAnsi="GHEA Grapalat"/>
          <w:sz w:val="18"/>
          <w:szCs w:val="18"/>
        </w:rPr>
        <w:t>is</w:t>
      </w:r>
      <w:r w:rsidR="00CA6DD5" w:rsidRPr="009515B8">
        <w:rPr>
          <w:rFonts w:ascii="GHEA Grapalat" w:hAnsi="GHEA Grapalat"/>
          <w:spacing w:val="40"/>
          <w:sz w:val="18"/>
          <w:szCs w:val="18"/>
        </w:rPr>
        <w:t xml:space="preserve"> </w:t>
      </w:r>
      <w:r w:rsidRPr="009515B8">
        <w:rPr>
          <w:rFonts w:ascii="GHEA Grapalat" w:hAnsi="GHEA Grapalat"/>
          <w:sz w:val="18"/>
          <w:szCs w:val="18"/>
        </w:rPr>
        <w:t>delivered</w:t>
      </w:r>
      <w:r w:rsidRPr="009515B8">
        <w:rPr>
          <w:rFonts w:ascii="GHEA Grapalat" w:hAnsi="GHEA Grapalat"/>
          <w:spacing w:val="40"/>
          <w:sz w:val="18"/>
          <w:szCs w:val="18"/>
        </w:rPr>
        <w:t xml:space="preserve"> </w:t>
      </w:r>
      <w:r w:rsidR="00116293" w:rsidRPr="009515B8">
        <w:rPr>
          <w:rFonts w:ascii="GHEA Grapalat" w:hAnsi="GHEA Grapalat"/>
          <w:sz w:val="18"/>
          <w:szCs w:val="18"/>
        </w:rPr>
        <w:t>on</w:t>
      </w:r>
      <w:r w:rsidRPr="009515B8">
        <w:rPr>
          <w:rFonts w:ascii="GHEA Grapalat" w:hAnsi="GHEA Grapalat"/>
          <w:sz w:val="18"/>
          <w:szCs w:val="18"/>
        </w:rPr>
        <w:t>.</w:t>
      </w:r>
    </w:p>
    <w:p w14:paraId="47C3AC5D" w14:textId="77777777" w:rsidR="002F1BBE" w:rsidRPr="009515B8" w:rsidRDefault="002F1BBE" w:rsidP="002F1BBE">
      <w:pPr>
        <w:tabs>
          <w:tab w:val="left" w:pos="5529"/>
        </w:tabs>
        <w:ind w:left="130"/>
        <w:jc w:val="both"/>
        <w:rPr>
          <w:rFonts w:ascii="GHEA Grapalat" w:hAnsi="GHEA Grapalat"/>
          <w:sz w:val="18"/>
          <w:szCs w:val="18"/>
        </w:rPr>
      </w:pPr>
    </w:p>
    <w:p w14:paraId="38B855F6" w14:textId="29F6240C" w:rsidR="00F0249B" w:rsidRPr="009515B8" w:rsidRDefault="002F1BBE" w:rsidP="003D1DF1">
      <w:pPr>
        <w:tabs>
          <w:tab w:val="left" w:pos="5255"/>
        </w:tabs>
        <w:spacing w:before="58"/>
        <w:ind w:left="120"/>
        <w:jc w:val="both"/>
        <w:rPr>
          <w:rFonts w:ascii="GHEA Grapalat" w:hAnsi="GHEA Grapalat"/>
          <w:sz w:val="18"/>
          <w:szCs w:val="18"/>
        </w:rPr>
      </w:pPr>
      <w:r w:rsidRPr="009515B8">
        <w:rPr>
          <w:rFonts w:ascii="GHEA Grapalat" w:hAnsi="GHEA Grapalat"/>
          <w:sz w:val="18"/>
          <w:szCs w:val="18"/>
        </w:rPr>
        <w:t>Scientific Secretary of the</w:t>
      </w:r>
      <w:r w:rsidR="00F82078">
        <w:rPr>
          <w:rFonts w:ascii="GHEA Grapalat" w:hAnsi="GHEA Grapalat"/>
          <w:sz w:val="18"/>
          <w:szCs w:val="18"/>
        </w:rPr>
        <w:t xml:space="preserve"> Specialized Council, </w:t>
      </w:r>
      <w:proofErr w:type="spellStart"/>
      <w:r w:rsidR="00F82078">
        <w:rPr>
          <w:rFonts w:ascii="GHEA Grapalat" w:hAnsi="GHEA Grapalat"/>
          <w:sz w:val="18"/>
          <w:szCs w:val="18"/>
        </w:rPr>
        <w:t>D.Ph.M.S</w:t>
      </w:r>
      <w:proofErr w:type="spellEnd"/>
      <w:r w:rsidR="00F82078">
        <w:rPr>
          <w:rFonts w:ascii="GHEA Grapalat" w:hAnsi="GHEA Grapalat"/>
          <w:sz w:val="18"/>
          <w:szCs w:val="18"/>
        </w:rPr>
        <w:t xml:space="preserve">.   </w:t>
      </w:r>
      <w:r w:rsidR="00F82078">
        <w:rPr>
          <w:rFonts w:ascii="GHEA Grapalat" w:hAnsi="GHEA Grapalat"/>
          <w:sz w:val="18"/>
          <w:szCs w:val="18"/>
          <w:lang w:val="hy-AM"/>
        </w:rPr>
        <w:t xml:space="preserve">   </w:t>
      </w:r>
      <w:r w:rsidR="003D1DF1" w:rsidRPr="009515B8">
        <w:rPr>
          <w:rFonts w:ascii="GHEA Grapalat" w:hAnsi="GHEA Grapalat"/>
          <w:sz w:val="18"/>
          <w:szCs w:val="18"/>
        </w:rPr>
        <w:t xml:space="preserve"> </w:t>
      </w:r>
      <w:r w:rsidRPr="009515B8">
        <w:rPr>
          <w:rFonts w:ascii="GHEA Grapalat" w:hAnsi="GHEA Grapalat"/>
          <w:sz w:val="18"/>
          <w:szCs w:val="18"/>
        </w:rPr>
        <w:t>M. E. Haroutunian</w:t>
      </w:r>
    </w:p>
    <w:p w14:paraId="12C6979C" w14:textId="1E1B15B8" w:rsidR="00AD629C" w:rsidRPr="009515B8" w:rsidRDefault="00F0249B" w:rsidP="002B71A9">
      <w:pPr>
        <w:jc w:val="center"/>
        <w:rPr>
          <w:rFonts w:ascii="GHEA Grapalat" w:hAnsi="GHEA Grapalat"/>
          <w:b/>
          <w:sz w:val="18"/>
          <w:szCs w:val="18"/>
        </w:rPr>
      </w:pPr>
      <w:r w:rsidRPr="009515B8">
        <w:rPr>
          <w:rFonts w:ascii="GHEA Grapalat" w:hAnsi="GHEA Grapalat"/>
          <w:b/>
          <w:spacing w:val="-2"/>
          <w:sz w:val="18"/>
          <w:szCs w:val="18"/>
        </w:rPr>
        <w:br w:type="page"/>
      </w:r>
      <w:r w:rsidR="000D39C5">
        <w:rPr>
          <w:rFonts w:ascii="GHEA Grapalat" w:hAnsi="GHEA Grapalat"/>
          <w:b/>
          <w:sz w:val="18"/>
          <w:szCs w:val="18"/>
        </w:rPr>
        <w:lastRenderedPageBreak/>
        <w:t>General description of the work</w:t>
      </w:r>
    </w:p>
    <w:p w14:paraId="5BCF4981" w14:textId="7DC59226" w:rsidR="00C43259" w:rsidRPr="00C43259" w:rsidRDefault="000D39C5" w:rsidP="000D39C5">
      <w:pPr>
        <w:ind w:firstLine="318"/>
        <w:jc w:val="both"/>
        <w:rPr>
          <w:rFonts w:ascii="GHEA Grapalat" w:hAnsi="GHEA Grapalat"/>
          <w:b/>
          <w:bCs/>
          <w:sz w:val="18"/>
          <w:szCs w:val="18"/>
          <w:lang w:val="hy-AM"/>
        </w:rPr>
      </w:pPr>
      <w:r>
        <w:rPr>
          <w:rFonts w:ascii="GHEA Grapalat" w:hAnsi="GHEA Grapalat"/>
          <w:b/>
          <w:bCs/>
          <w:sz w:val="18"/>
          <w:szCs w:val="18"/>
          <w:lang w:val="hy-AM"/>
        </w:rPr>
        <w:t>Relevance of the topic</w:t>
      </w:r>
    </w:p>
    <w:p w14:paraId="46E4FA52" w14:textId="18EB03BC"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In the twenty-first century, the rapid development of digital technologies, Artificial Intelligence, and </w:t>
      </w:r>
      <w:r w:rsidR="005B614A">
        <w:rPr>
          <w:rFonts w:ascii="Times New Roman" w:hAnsi="Times New Roman" w:cs="Times New Roman"/>
          <w:sz w:val="18"/>
          <w:szCs w:val="18"/>
        </w:rPr>
        <w:t>Machine Learning (ML)</w:t>
      </w:r>
      <w:r w:rsidRPr="00F43781">
        <w:rPr>
          <w:rFonts w:ascii="Times New Roman" w:hAnsi="Times New Roman" w:cs="Times New Roman"/>
          <w:sz w:val="18"/>
          <w:szCs w:val="18"/>
        </w:rPr>
        <w:t xml:space="preserve"> has significantly influenced the way visual information is processed, analyzed, and used in decision-making systems. Digital images are now widely used in scientific research, medical diagnosis, autonomous systems, remote sensing, surveillance, industrial inspection, and many other applied domains. In these areas, image classification systems are expected not only to recognize visual objects under ideal conditions, but also to remain reliable when the input data are affected by noise, blur, compression artifacts, illumination changes, weather effects, or other forms of degradation.</w:t>
      </w:r>
    </w:p>
    <w:p w14:paraId="5963E67E" w14:textId="3266AA13"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Deep Convolutional Neural Networks</w:t>
      </w:r>
      <w:r w:rsidR="002530C3">
        <w:rPr>
          <w:rFonts w:ascii="Times New Roman" w:hAnsi="Times New Roman" w:cs="Times New Roman"/>
          <w:sz w:val="18"/>
          <w:szCs w:val="18"/>
        </w:rPr>
        <w:t xml:space="preserve"> (CNN)</w:t>
      </w:r>
      <w:r w:rsidRPr="00F43781">
        <w:rPr>
          <w:rFonts w:ascii="Times New Roman" w:hAnsi="Times New Roman" w:cs="Times New Roman"/>
          <w:sz w:val="18"/>
          <w:szCs w:val="18"/>
        </w:rPr>
        <w:t xml:space="preserve"> have become the dominant approach for image classification due to their ability to learn hierarchical representations directly from image data. Modern CNN architectures can achieve high performance on standard benchmark datasets and have become the basis of many visual recognition systems. However, their strong performance under clean benchmark conditions does not guarantee reliable behavior in real-world environments. In practice, images may differ from the training data distribution because of sensor limitations, environmental changes, motion, compression, or corruption. Under such conditions, CNN classifiers may lose accuracy, become poorly calibrated, or produce overconfident incorrect predictions. Therefore, robust image classification remains an important and practically relevant problem.</w:t>
      </w:r>
    </w:p>
    <w:p w14:paraId="688E4D48" w14:textId="77777777"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The relevance of this problem is especially clear in application areas where incorrect visual decisions may lead to serious consequences. In autonomous driving and driver-assistance systems, camera images may be affected by rain, fog, snow, low illumination, or motion blur. In medical image analysis, diagnostic images may contain acquisition noise, low contrast, or scanner-dependent artifacts. In remote sensing and drone imagery, atmospheric effects, compression, and illumination changes may degrade visual quality. Similar problems occur in surveillance, traffic monitoring, industrial visual inspection, and edge-based vision systems. In all these cases, the reliability of image classification depends not only on clean-data accuracy, but also on robustness under non-ideal visual conditions.</w:t>
      </w:r>
    </w:p>
    <w:p w14:paraId="3637B75F" w14:textId="77777777"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The need for robustness has led to the development of corruption-oriented benchmarks such as CIFAR-10-C and CIFAR-100-C, where standard image datasets are extended with controlled corruptions. These benchmarks make it possible to measure how much model performance degrades under different types of image distortion. Such evaluation is important because it reveals weaknesses that are not visible when only clean test accuracy is reported. A model that performs well on clean CIFAR-10 or CIFAR-100 may still be sensitive to Gaussian noise, impulse noise, motion blur, contrast changes, pixelation, or JPEG compression. Thus, robustness-oriented evaluation has become a necessary part of studying the practical reliability of CNN-based classifiers.</w:t>
      </w:r>
    </w:p>
    <w:p w14:paraId="128286CA" w14:textId="2E775507"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At the same time, improving robustness requires more than simply increasing model size or training longer. Modern CNNs may learn representations that contain redundant, nuisance, or corruption-sensitive information. Information-Theoretic tools provide a principled way to analyze and control such representations. In particular, the Information Bottleneck</w:t>
      </w:r>
      <w:r w:rsidR="002530C3">
        <w:rPr>
          <w:rFonts w:ascii="Times New Roman" w:hAnsi="Times New Roman" w:cs="Times New Roman"/>
          <w:sz w:val="18"/>
          <w:szCs w:val="18"/>
        </w:rPr>
        <w:t xml:space="preserve"> (IB)</w:t>
      </w:r>
      <w:r w:rsidRPr="00F43781">
        <w:rPr>
          <w:rFonts w:ascii="Times New Roman" w:hAnsi="Times New Roman" w:cs="Times New Roman"/>
          <w:sz w:val="18"/>
          <w:szCs w:val="18"/>
        </w:rPr>
        <w:t xml:space="preserve"> principle and its variational formulation encourage a model to preserve task-relevant information while compressing irrelevant variability. This makes the Variational Information Bottleneck</w:t>
      </w:r>
      <w:r w:rsidR="002530C3">
        <w:rPr>
          <w:rFonts w:ascii="Times New Roman" w:hAnsi="Times New Roman" w:cs="Times New Roman"/>
          <w:sz w:val="18"/>
          <w:szCs w:val="18"/>
        </w:rPr>
        <w:t xml:space="preserve"> (VIB)</w:t>
      </w:r>
      <w:r w:rsidRPr="00F43781">
        <w:rPr>
          <w:rFonts w:ascii="Times New Roman" w:hAnsi="Times New Roman" w:cs="Times New Roman"/>
          <w:sz w:val="18"/>
          <w:szCs w:val="18"/>
        </w:rPr>
        <w:t xml:space="preserve"> especially relevant for improving generalization, calibration, and stability of neural-network representations.</w:t>
      </w:r>
    </w:p>
    <w:p w14:paraId="3479AD9A" w14:textId="6E921FE3"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However, Information-Theoretic compression alone does not explicitly impose spatial structure on </w:t>
      </w:r>
      <w:r w:rsidRPr="00F43781">
        <w:rPr>
          <w:rFonts w:ascii="Times New Roman" w:hAnsi="Times New Roman" w:cs="Times New Roman"/>
          <w:sz w:val="18"/>
          <w:szCs w:val="18"/>
        </w:rPr>
        <w:lastRenderedPageBreak/>
        <w:t xml:space="preserve">visual features. Image data have strong local spatial organization: neighboring pixels form edges, textures, contours, and object parts. Therefore, robustness in image classification also depends on the stability of early spatial feature extraction. </w:t>
      </w:r>
      <w:r w:rsidR="004874EC">
        <w:rPr>
          <w:rFonts w:ascii="Times New Roman" w:hAnsi="Times New Roman" w:cs="Times New Roman"/>
          <w:sz w:val="18"/>
          <w:szCs w:val="18"/>
        </w:rPr>
        <w:t xml:space="preserve">Partial differential Equation (PDE) </w:t>
      </w:r>
      <w:r w:rsidRPr="00F43781">
        <w:rPr>
          <w:rFonts w:ascii="Times New Roman" w:hAnsi="Times New Roman" w:cs="Times New Roman"/>
          <w:sz w:val="18"/>
          <w:szCs w:val="18"/>
        </w:rPr>
        <w:t>based methods are relevant in this context because they provide mathematically interpretable mechanisms for smoothing, diffusion, and structural regularization. Previous work has shown that PDE-based convolutional priors can improve low-level feature extraction in CNNs. In the present dissertation, this idea is adapted into a diffusion-based trainable PDE front-end using repeated residual Laplacian updates with learnable nonnegative diffusion coefficients.</w:t>
      </w:r>
    </w:p>
    <w:p w14:paraId="3B05CBF4" w14:textId="36AD90D4"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Thus, the relevance of the dissertation is determined by the need to develop CNN-based image classification models that are not only accurate on clean data, but also more stable, better calibrated, and more robust under corrupted visual conditions. The dissertation addresses this need by combining two complementary principles: diffusion-based PDE regularization for stabilizing early spatial feature maps, and </w:t>
      </w:r>
      <w:r w:rsidR="002530C3">
        <w:rPr>
          <w:rFonts w:ascii="Times New Roman" w:hAnsi="Times New Roman" w:cs="Times New Roman"/>
          <w:sz w:val="18"/>
          <w:szCs w:val="18"/>
        </w:rPr>
        <w:t>VIB</w:t>
      </w:r>
      <w:r w:rsidRPr="00F43781">
        <w:rPr>
          <w:rFonts w:ascii="Times New Roman" w:hAnsi="Times New Roman" w:cs="Times New Roman"/>
          <w:sz w:val="18"/>
          <w:szCs w:val="18"/>
        </w:rPr>
        <w:t xml:space="preserve"> compression for controlling the information content of learned representations. This combination provides a principled basis for improving the reliability of CNN classifiers under both clean and corrupted input conditions.</w:t>
      </w:r>
    </w:p>
    <w:p w14:paraId="686E35C4" w14:textId="77777777" w:rsid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The practical importance of the topic is also supported by the moderate computational cost of the proposed approach. Since real-world systems often operate under resource constraints, robustness improvements are most valuable when they do not require a substantial increase in model size or inference latency. The PDE-CNN-VIB architecture developed in this dissertation is therefore relevant not only as a theoretical and experimental contribution, but also as a step toward more reliable visual recognition systems for practical applications.</w:t>
      </w:r>
    </w:p>
    <w:p w14:paraId="1173648B" w14:textId="77777777" w:rsidR="00F43781" w:rsidRPr="00F43781" w:rsidRDefault="00F43781" w:rsidP="00F43781">
      <w:pPr>
        <w:ind w:firstLine="318"/>
        <w:jc w:val="both"/>
        <w:rPr>
          <w:rFonts w:ascii="Times New Roman" w:hAnsi="Times New Roman" w:cs="Times New Roman"/>
          <w:sz w:val="18"/>
          <w:szCs w:val="18"/>
        </w:rPr>
      </w:pPr>
    </w:p>
    <w:p w14:paraId="3B4D5815" w14:textId="77777777" w:rsidR="00F43781" w:rsidRDefault="00F43781" w:rsidP="00181A03">
      <w:pPr>
        <w:pStyle w:val="prgTextmain"/>
        <w:rPr>
          <w:rFonts w:eastAsia="Trebuchet MS" w:cs="Trebuchet MS"/>
          <w:b/>
          <w:bCs/>
          <w:szCs w:val="18"/>
          <w:lang w:val="hy-AM" w:eastAsia="en-US"/>
        </w:rPr>
      </w:pPr>
      <w:r w:rsidRPr="00F43781">
        <w:rPr>
          <w:rFonts w:eastAsia="Trebuchet MS" w:cs="Trebuchet MS"/>
          <w:b/>
          <w:bCs/>
          <w:szCs w:val="18"/>
          <w:lang w:val="hy-AM" w:eastAsia="en-US"/>
        </w:rPr>
        <w:t>Main Aim of the Work and Considered Problems</w:t>
      </w:r>
    </w:p>
    <w:p w14:paraId="540597D6" w14:textId="131CB0FA" w:rsidR="00C43259" w:rsidRDefault="00F43781" w:rsidP="00F43781">
      <w:pPr>
        <w:pStyle w:val="prgTextmain"/>
        <w:spacing w:line="276" w:lineRule="auto"/>
        <w:rPr>
          <w:lang w:val="hy-AM"/>
        </w:rPr>
      </w:pPr>
      <w:r w:rsidRPr="00F43781">
        <w:rPr>
          <w:lang w:val="hy-AM"/>
        </w:rPr>
        <w:t xml:space="preserve">The main aim of this dissertation is to investigate the role of Information-Theoretic methods in improving representation learning in CNN-based image classification and to develop a robust image classification architecture that combines diffusion-based PDE regularization with </w:t>
      </w:r>
      <w:r w:rsidR="004874EC">
        <w:rPr>
          <w:lang w:val="hy-AM"/>
        </w:rPr>
        <w:t>VIB</w:t>
      </w:r>
      <w:r w:rsidRPr="00F43781">
        <w:rPr>
          <w:lang w:val="hy-AM"/>
        </w:rPr>
        <w:t xml:space="preserve"> compression.</w:t>
      </w:r>
    </w:p>
    <w:p w14:paraId="64F1B22E" w14:textId="2AEDFCCC" w:rsidR="00F43781" w:rsidRDefault="00F43781" w:rsidP="00F43781">
      <w:pPr>
        <w:pStyle w:val="prgTextmain"/>
        <w:spacing w:line="276" w:lineRule="auto"/>
        <w:rPr>
          <w:lang w:val="hy-AM"/>
        </w:rPr>
      </w:pPr>
      <w:r w:rsidRPr="00F43781">
        <w:rPr>
          <w:lang w:val="hy-AM"/>
        </w:rPr>
        <w:t>To achieve this aim, the following problems were considered.</w:t>
      </w:r>
    </w:p>
    <w:p w14:paraId="55057660" w14:textId="7C1074CC" w:rsidR="00F43781" w:rsidRDefault="00F43781" w:rsidP="00F43781">
      <w:pPr>
        <w:pStyle w:val="prgTextmain"/>
        <w:numPr>
          <w:ilvl w:val="0"/>
          <w:numId w:val="47"/>
        </w:numPr>
        <w:spacing w:line="276" w:lineRule="auto"/>
        <w:rPr>
          <w:lang w:val="hy-AM"/>
        </w:rPr>
      </w:pPr>
      <w:r w:rsidRPr="00F43781">
        <w:rPr>
          <w:lang w:val="hy-AM"/>
        </w:rPr>
        <w:t xml:space="preserve">To analyze and compare existing strategies for applying Information-Theoretic tools in </w:t>
      </w:r>
      <w:r w:rsidR="005B614A">
        <w:rPr>
          <w:lang w:val="hy-AM"/>
        </w:rPr>
        <w:t>ML</w:t>
      </w:r>
      <w:r w:rsidRPr="00F43781">
        <w:rPr>
          <w:lang w:val="hy-AM"/>
        </w:rPr>
        <w:t xml:space="preserve">, including entropy, Mutual Information, Kullback–Leibler divergence, cross-entropy, the </w:t>
      </w:r>
      <w:r w:rsidR="004874EC">
        <w:rPr>
          <w:lang w:val="hy-AM"/>
        </w:rPr>
        <w:t>IB</w:t>
      </w:r>
      <w:r w:rsidRPr="00F43781">
        <w:rPr>
          <w:lang w:val="hy-AM"/>
        </w:rPr>
        <w:t xml:space="preserve"> framework, and the </w:t>
      </w:r>
      <w:r w:rsidR="004874EC">
        <w:rPr>
          <w:lang w:val="hy-AM"/>
        </w:rPr>
        <w:t>VIB</w:t>
      </w:r>
      <w:r w:rsidRPr="00F43781">
        <w:rPr>
          <w:lang w:val="hy-AM"/>
        </w:rPr>
        <w:t>. The purpose is to identify their role, effectiveness, and limitations in solving problems related to feature selection, representation learning, model regularization, generalization, calibration, and robustness.</w:t>
      </w:r>
    </w:p>
    <w:p w14:paraId="7C604979" w14:textId="0589AE50" w:rsidR="00F43781" w:rsidRDefault="00F43781" w:rsidP="00F43781">
      <w:pPr>
        <w:pStyle w:val="prgTextmain"/>
        <w:numPr>
          <w:ilvl w:val="0"/>
          <w:numId w:val="47"/>
        </w:numPr>
        <w:spacing w:line="276" w:lineRule="auto"/>
        <w:rPr>
          <w:lang w:val="hy-AM"/>
        </w:rPr>
      </w:pPr>
      <w:r w:rsidRPr="00F43781">
        <w:rPr>
          <w:lang w:val="hy-AM"/>
        </w:rPr>
        <w:t>To study the possibility of adapting the previously developed PDE-based convolutional prior framework for robust CNN-based image classification. In particular, the task is to transform the earlier predefined parabolic and hyperbolic PDE-layer idea into a lightweight diffusion-based PDE front-end based on repeated residual Laplacian updates with learnable nonnegative channel-wise diffusion coefficients.</w:t>
      </w:r>
    </w:p>
    <w:p w14:paraId="1E5417CE" w14:textId="2001EDE5" w:rsidR="00F43781" w:rsidRPr="000D5984" w:rsidRDefault="00F43781" w:rsidP="00F43781">
      <w:pPr>
        <w:pStyle w:val="prgTextmain"/>
        <w:numPr>
          <w:ilvl w:val="0"/>
          <w:numId w:val="47"/>
        </w:numPr>
        <w:spacing w:line="276" w:lineRule="auto"/>
        <w:rPr>
          <w:lang w:val="hy-AM"/>
        </w:rPr>
      </w:pPr>
      <w:r w:rsidRPr="00F43781">
        <w:rPr>
          <w:lang w:val="hy-AM"/>
        </w:rPr>
        <w:t xml:space="preserve">To develop a new hybrid PDE-CNN-VIB architecture by integrating the adapted diffusion-based PDE front-end with convolutional feature adaptation, </w:t>
      </w:r>
      <w:r w:rsidR="004874EC">
        <w:rPr>
          <w:lang w:val="hy-AM"/>
        </w:rPr>
        <w:t>VIB</w:t>
      </w:r>
      <w:r w:rsidRPr="00F43781">
        <w:rPr>
          <w:lang w:val="hy-AM"/>
        </w:rPr>
        <w:t xml:space="preserve"> compression, channel reconstruction, residual blending, and a CNN classification backbone. The purpose of this architecture is to combine spatial structural regularization with Information-Theoretic control of the learned representation.</w:t>
      </w:r>
    </w:p>
    <w:p w14:paraId="29126554" w14:textId="77777777" w:rsidR="00181A03" w:rsidRPr="000D5984" w:rsidRDefault="00181A03" w:rsidP="00181A03">
      <w:pPr>
        <w:pStyle w:val="prgTextmain"/>
        <w:rPr>
          <w:lang w:val="hy-AM"/>
        </w:rPr>
      </w:pPr>
    </w:p>
    <w:p w14:paraId="759ED39E" w14:textId="3A667BB9" w:rsidR="00C43259" w:rsidRPr="004E56CF" w:rsidRDefault="00F43781" w:rsidP="00F43781">
      <w:pPr>
        <w:ind w:firstLine="318"/>
        <w:jc w:val="both"/>
        <w:rPr>
          <w:rFonts w:ascii="Times New Roman" w:hAnsi="Times New Roman" w:cs="Times New Roman"/>
          <w:b/>
          <w:sz w:val="18"/>
          <w:szCs w:val="18"/>
          <w:lang w:val="hy-AM"/>
        </w:rPr>
      </w:pPr>
      <w:r w:rsidRPr="004E56CF">
        <w:rPr>
          <w:rFonts w:ascii="Times New Roman" w:hAnsi="Times New Roman" w:cs="Times New Roman"/>
          <w:b/>
          <w:sz w:val="18"/>
          <w:szCs w:val="18"/>
          <w:lang w:val="hy-AM"/>
        </w:rPr>
        <w:t>Research objects</w:t>
      </w:r>
    </w:p>
    <w:p w14:paraId="12409DFD" w14:textId="77777777"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Within the framework of this dissertation, the research objects are CNN-based image classification models and their behavior under clean and corrupted input conditions. In particular, the study considers standard and modified convolutional architectures, including </w:t>
      </w:r>
      <w:proofErr w:type="spellStart"/>
      <w:r w:rsidRPr="00F43781">
        <w:rPr>
          <w:rFonts w:ascii="Times New Roman" w:hAnsi="Times New Roman" w:cs="Times New Roman"/>
          <w:sz w:val="18"/>
          <w:szCs w:val="18"/>
        </w:rPr>
        <w:t>ResNet</w:t>
      </w:r>
      <w:proofErr w:type="spellEnd"/>
      <w:r w:rsidRPr="00F43781">
        <w:rPr>
          <w:rFonts w:ascii="Times New Roman" w:hAnsi="Times New Roman" w:cs="Times New Roman"/>
          <w:sz w:val="18"/>
          <w:szCs w:val="18"/>
        </w:rPr>
        <w:t xml:space="preserve">, VGG, and </w:t>
      </w:r>
      <w:proofErr w:type="spellStart"/>
      <w:r w:rsidRPr="00F43781">
        <w:rPr>
          <w:rFonts w:ascii="Times New Roman" w:hAnsi="Times New Roman" w:cs="Times New Roman"/>
          <w:sz w:val="18"/>
          <w:szCs w:val="18"/>
        </w:rPr>
        <w:t>DenseNet</w:t>
      </w:r>
      <w:proofErr w:type="spellEnd"/>
      <w:r w:rsidRPr="00F43781">
        <w:rPr>
          <w:rFonts w:ascii="Times New Roman" w:hAnsi="Times New Roman" w:cs="Times New Roman"/>
          <w:sz w:val="18"/>
          <w:szCs w:val="18"/>
        </w:rPr>
        <w:t xml:space="preserve"> backbones, as well as their PDE-CNN and PDE-CNN-VIB variants.</w:t>
      </w:r>
    </w:p>
    <w:p w14:paraId="53F9B7B2" w14:textId="22F383FA"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The research also includes clean and corrupted image classification benchmarks, specifically the CIFAR-10 and CIFAR-100 datasets, together with their corrupted counterparts CIFAR-10-C and CIFAR-100-C. These datasets are used to study standard classification performance, dataset-level generalization, and robustness under common image corruptions such as noise, blur, weather-like effects, contrast changes, pixelation, and compression artifacts.</w:t>
      </w:r>
    </w:p>
    <w:p w14:paraId="2E08F7C4" w14:textId="731ADF0A"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Finally, the dissertation considers PDE-based convolutional priors and their adapted diffusion-based implementation in CNN architectures. In particular, the earlier predefined PDE-layer framework is studied as a structural basis, while the final architecture uses a trainable diffusion-based PDE front-end combined with VIB compression. Thus, the main experimental object of the dissertation is the proposed PDE-CNN-VIB architecture and its behavior under clean-data and corrupted-data image classification settings.</w:t>
      </w:r>
    </w:p>
    <w:p w14:paraId="7E2BAD3F" w14:textId="77777777" w:rsidR="00181A03" w:rsidRPr="00F43781" w:rsidRDefault="00181A03" w:rsidP="00181A03">
      <w:pPr>
        <w:pStyle w:val="prgTextmain"/>
        <w:rPr>
          <w:lang w:val="en-US"/>
        </w:rPr>
      </w:pPr>
    </w:p>
    <w:p w14:paraId="6E2171D6" w14:textId="5AA35347" w:rsidR="00C43259" w:rsidRPr="004E56CF" w:rsidRDefault="00F43781" w:rsidP="00F43781">
      <w:pPr>
        <w:ind w:firstLine="318"/>
        <w:jc w:val="both"/>
        <w:rPr>
          <w:rFonts w:ascii="Times New Roman" w:hAnsi="Times New Roman" w:cs="Times New Roman"/>
          <w:b/>
          <w:bCs/>
          <w:sz w:val="18"/>
          <w:szCs w:val="18"/>
          <w:lang w:val="hy-AM"/>
        </w:rPr>
      </w:pPr>
      <w:r w:rsidRPr="004E56CF">
        <w:rPr>
          <w:rFonts w:ascii="Times New Roman" w:hAnsi="Times New Roman" w:cs="Times New Roman"/>
          <w:b/>
          <w:bCs/>
          <w:sz w:val="18"/>
          <w:szCs w:val="18"/>
          <w:lang w:val="hy-AM"/>
        </w:rPr>
        <w:t>Research methods</w:t>
      </w:r>
    </w:p>
    <w:p w14:paraId="302F02DC" w14:textId="0A001C92"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The results of the dissertation are based on a combination of mathematical, information-theoretic, numerical, and computational-experimental methods. The theoretical part of the work uses the basic tools of Information Theory, including entropy, conditional entropy, joint entropy, Mutual Information, normalized Mutual Information, cross-entropy, </w:t>
      </w:r>
      <w:proofErr w:type="spellStart"/>
      <w:r w:rsidRPr="00F43781">
        <w:rPr>
          <w:rFonts w:ascii="Times New Roman" w:hAnsi="Times New Roman" w:cs="Times New Roman"/>
          <w:sz w:val="18"/>
          <w:szCs w:val="18"/>
        </w:rPr>
        <w:t>Kullback-Leibler</w:t>
      </w:r>
      <w:proofErr w:type="spellEnd"/>
      <w:r w:rsidRPr="00F43781">
        <w:rPr>
          <w:rFonts w:ascii="Times New Roman" w:hAnsi="Times New Roman" w:cs="Times New Roman"/>
          <w:sz w:val="18"/>
          <w:szCs w:val="18"/>
        </w:rPr>
        <w:t xml:space="preserve"> divergence, the </w:t>
      </w:r>
      <w:r w:rsidR="004874EC">
        <w:rPr>
          <w:rFonts w:ascii="Times New Roman" w:hAnsi="Times New Roman" w:cs="Times New Roman"/>
          <w:sz w:val="18"/>
          <w:szCs w:val="18"/>
        </w:rPr>
        <w:t>IB</w:t>
      </w:r>
      <w:r w:rsidRPr="00F43781">
        <w:rPr>
          <w:rFonts w:ascii="Times New Roman" w:hAnsi="Times New Roman" w:cs="Times New Roman"/>
          <w:sz w:val="18"/>
          <w:szCs w:val="18"/>
        </w:rPr>
        <w:t xml:space="preserve"> principle, and the </w:t>
      </w:r>
      <w:r w:rsidR="004874EC">
        <w:rPr>
          <w:rFonts w:ascii="Times New Roman" w:hAnsi="Times New Roman" w:cs="Times New Roman"/>
          <w:sz w:val="18"/>
          <w:szCs w:val="18"/>
        </w:rPr>
        <w:t>VIB</w:t>
      </w:r>
      <w:r w:rsidRPr="00F43781">
        <w:rPr>
          <w:rFonts w:ascii="Times New Roman" w:hAnsi="Times New Roman" w:cs="Times New Roman"/>
          <w:sz w:val="18"/>
          <w:szCs w:val="18"/>
        </w:rPr>
        <w:t xml:space="preserve"> framework. These methods are used to analyze uncertainty, dependence between variables, representation compactness, probabilistic reliability, and the compression-prediction trade-off in </w:t>
      </w:r>
      <w:r w:rsidR="005B614A">
        <w:rPr>
          <w:rFonts w:ascii="Times New Roman" w:hAnsi="Times New Roman" w:cs="Times New Roman"/>
          <w:sz w:val="18"/>
          <w:szCs w:val="18"/>
        </w:rPr>
        <w:t>ML</w:t>
      </w:r>
      <w:r w:rsidRPr="00F43781">
        <w:rPr>
          <w:rFonts w:ascii="Times New Roman" w:hAnsi="Times New Roman" w:cs="Times New Roman"/>
          <w:sz w:val="18"/>
          <w:szCs w:val="18"/>
        </w:rPr>
        <w:t xml:space="preserve"> models.</w:t>
      </w:r>
    </w:p>
    <w:p w14:paraId="168D6D58" w14:textId="37CAB885" w:rsidR="00F43781" w:rsidRP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To study structural regularization in image recognition, methods of </w:t>
      </w:r>
      <w:r w:rsidR="004874EC">
        <w:rPr>
          <w:rFonts w:ascii="Times New Roman" w:hAnsi="Times New Roman" w:cs="Times New Roman"/>
          <w:sz w:val="18"/>
          <w:szCs w:val="18"/>
        </w:rPr>
        <w:t>PDE</w:t>
      </w:r>
      <w:r w:rsidRPr="00F43781">
        <w:rPr>
          <w:rFonts w:ascii="Times New Roman" w:hAnsi="Times New Roman" w:cs="Times New Roman"/>
          <w:sz w:val="18"/>
          <w:szCs w:val="18"/>
        </w:rPr>
        <w:t xml:space="preserve"> and finite-difference approximation are used. In particular, parabolic and hyperbolic PDE-based formulations are considered as mathematical foundations for predefined convolutional layers. For the final PDE-CNN-VIB architecture, the earlier PDE-based prior idea is adapted into a diffusion-based trainable front-end using residual Laplacian updates with learnable nonnegative channel-wise diffusion coefficients. This makes it possible to combine the interpretability of PDE-based smoothing with the flexibility of trainable CNN-based feature extraction.</w:t>
      </w:r>
    </w:p>
    <w:p w14:paraId="4AA87E05" w14:textId="7A35C4E5" w:rsidR="00F43781" w:rsidRDefault="00F43781" w:rsidP="00F43781">
      <w:pPr>
        <w:spacing w:line="276" w:lineRule="auto"/>
        <w:ind w:firstLine="318"/>
        <w:jc w:val="both"/>
        <w:rPr>
          <w:rFonts w:ascii="Times New Roman" w:hAnsi="Times New Roman" w:cs="Times New Roman"/>
          <w:sz w:val="18"/>
          <w:szCs w:val="18"/>
        </w:rPr>
      </w:pPr>
      <w:r w:rsidRPr="00F43781">
        <w:rPr>
          <w:rFonts w:ascii="Times New Roman" w:hAnsi="Times New Roman" w:cs="Times New Roman"/>
          <w:sz w:val="18"/>
          <w:szCs w:val="18"/>
        </w:rPr>
        <w:t xml:space="preserve">The computational part of the dissertation is based on Deep Learning methods for image classification. CNN architectures and their representative backbone families, including </w:t>
      </w:r>
      <w:proofErr w:type="spellStart"/>
      <w:r w:rsidRPr="00F43781">
        <w:rPr>
          <w:rFonts w:ascii="Times New Roman" w:hAnsi="Times New Roman" w:cs="Times New Roman"/>
          <w:sz w:val="18"/>
          <w:szCs w:val="18"/>
        </w:rPr>
        <w:t>ResNet</w:t>
      </w:r>
      <w:proofErr w:type="spellEnd"/>
      <w:r w:rsidRPr="00F43781">
        <w:rPr>
          <w:rFonts w:ascii="Times New Roman" w:hAnsi="Times New Roman" w:cs="Times New Roman"/>
          <w:sz w:val="18"/>
          <w:szCs w:val="18"/>
        </w:rPr>
        <w:t xml:space="preserve">, VGG, and </w:t>
      </w:r>
      <w:proofErr w:type="spellStart"/>
      <w:r w:rsidRPr="00F43781">
        <w:rPr>
          <w:rFonts w:ascii="Times New Roman" w:hAnsi="Times New Roman" w:cs="Times New Roman"/>
          <w:sz w:val="18"/>
          <w:szCs w:val="18"/>
        </w:rPr>
        <w:t>DenseNet</w:t>
      </w:r>
      <w:proofErr w:type="spellEnd"/>
      <w:r w:rsidRPr="00F43781">
        <w:rPr>
          <w:rFonts w:ascii="Times New Roman" w:hAnsi="Times New Roman" w:cs="Times New Roman"/>
          <w:sz w:val="18"/>
          <w:szCs w:val="18"/>
        </w:rPr>
        <w:t xml:space="preserve">, are used to study the behavior of the proposed models under clean and corrupted image conditions. The proposed PDE-CNN-VIB architecture is implemented as a modular neural network that combines diffusion-based PDE regularization, convolutional feature adaptation, </w:t>
      </w:r>
      <w:r w:rsidR="004874EC">
        <w:rPr>
          <w:rFonts w:ascii="Times New Roman" w:hAnsi="Times New Roman" w:cs="Times New Roman"/>
          <w:sz w:val="18"/>
          <w:szCs w:val="18"/>
        </w:rPr>
        <w:t>VIB</w:t>
      </w:r>
      <w:r w:rsidRPr="00F43781">
        <w:rPr>
          <w:rFonts w:ascii="Times New Roman" w:hAnsi="Times New Roman" w:cs="Times New Roman"/>
          <w:sz w:val="18"/>
          <w:szCs w:val="18"/>
        </w:rPr>
        <w:t xml:space="preserve"> compression, residual blending, and a CNN classification backbone.</w:t>
      </w:r>
    </w:p>
    <w:p w14:paraId="4680975B" w14:textId="77777777" w:rsidR="00F43781" w:rsidRDefault="00F43781" w:rsidP="00F43781">
      <w:pPr>
        <w:spacing w:line="276" w:lineRule="auto"/>
        <w:ind w:firstLine="318"/>
        <w:jc w:val="both"/>
        <w:rPr>
          <w:rFonts w:ascii="Times New Roman" w:hAnsi="Times New Roman" w:cs="Times New Roman"/>
          <w:sz w:val="18"/>
          <w:szCs w:val="18"/>
        </w:rPr>
      </w:pPr>
    </w:p>
    <w:p w14:paraId="6598A6D1" w14:textId="77777777" w:rsidR="00360209" w:rsidRDefault="00360209" w:rsidP="00F43781">
      <w:pPr>
        <w:spacing w:line="276" w:lineRule="auto"/>
        <w:ind w:firstLine="318"/>
        <w:jc w:val="both"/>
        <w:rPr>
          <w:rFonts w:ascii="Times New Roman" w:hAnsi="Times New Roman" w:cs="Times New Roman"/>
          <w:b/>
          <w:bCs/>
          <w:sz w:val="18"/>
          <w:szCs w:val="18"/>
        </w:rPr>
      </w:pPr>
    </w:p>
    <w:p w14:paraId="5A5C21BC" w14:textId="77777777" w:rsidR="00360209" w:rsidRDefault="00360209" w:rsidP="00F43781">
      <w:pPr>
        <w:spacing w:line="276" w:lineRule="auto"/>
        <w:ind w:firstLine="318"/>
        <w:jc w:val="both"/>
        <w:rPr>
          <w:rFonts w:ascii="Times New Roman" w:hAnsi="Times New Roman" w:cs="Times New Roman"/>
          <w:b/>
          <w:bCs/>
          <w:sz w:val="18"/>
          <w:szCs w:val="18"/>
        </w:rPr>
      </w:pPr>
    </w:p>
    <w:p w14:paraId="76A70C80" w14:textId="2C447C2A" w:rsidR="00F43781" w:rsidRDefault="00F43781" w:rsidP="00F43781">
      <w:pPr>
        <w:spacing w:line="276" w:lineRule="auto"/>
        <w:ind w:firstLine="318"/>
        <w:jc w:val="both"/>
        <w:rPr>
          <w:rFonts w:ascii="Times New Roman" w:hAnsi="Times New Roman" w:cs="Times New Roman"/>
          <w:b/>
          <w:bCs/>
          <w:sz w:val="18"/>
          <w:szCs w:val="18"/>
        </w:rPr>
      </w:pPr>
      <w:r>
        <w:rPr>
          <w:rFonts w:ascii="Times New Roman" w:hAnsi="Times New Roman" w:cs="Times New Roman"/>
          <w:b/>
          <w:bCs/>
          <w:sz w:val="18"/>
          <w:szCs w:val="18"/>
        </w:rPr>
        <w:lastRenderedPageBreak/>
        <w:t>Experiments</w:t>
      </w:r>
    </w:p>
    <w:p w14:paraId="61738957" w14:textId="42528AE1" w:rsidR="00CA36DC" w:rsidRPr="00CA36DC" w:rsidRDefault="00CA36DC" w:rsidP="00CA36DC">
      <w:pPr>
        <w:spacing w:line="276" w:lineRule="auto"/>
        <w:ind w:firstLine="720"/>
        <w:jc w:val="both"/>
        <w:rPr>
          <w:rFonts w:ascii="Times New Roman" w:hAnsi="Times New Roman" w:cs="Times New Roman"/>
          <w:sz w:val="18"/>
          <w:szCs w:val="18"/>
        </w:rPr>
      </w:pPr>
      <w:r w:rsidRPr="00CA36DC">
        <w:rPr>
          <w:rFonts w:ascii="Times New Roman" w:hAnsi="Times New Roman" w:cs="Times New Roman"/>
          <w:sz w:val="18"/>
          <w:szCs w:val="18"/>
        </w:rPr>
        <w:t>The experimental results are obtained using standard benchmark datasets for image classification and robustness evaluation, including CIFAR-10, CIFAR-100, CIFAR-10-C, and CIFAR-100-C. Clean-data performance is evaluated using classification accuracy, train-test generalization gap, Negative Log-Likelihood, and Expected Calibration Error. Robustness under corrupted inputs is evaluated using corruption-wise accuracy, corruption-category averages, and mean corruption accuracy. In addition, computational efficiency is studied through the number of trainable parameters, average training time per epoch, inference latency, and robustness-cost trade-off.</w:t>
      </w:r>
    </w:p>
    <w:p w14:paraId="1F4CC3B3" w14:textId="77777777" w:rsidR="00C43259" w:rsidRPr="00F43781" w:rsidRDefault="00C43259" w:rsidP="00C43259">
      <w:pPr>
        <w:jc w:val="both"/>
        <w:rPr>
          <w:rFonts w:ascii="GHEA Grapalat" w:hAnsi="GHEA Grapalat"/>
          <w:sz w:val="18"/>
          <w:szCs w:val="18"/>
        </w:rPr>
      </w:pPr>
    </w:p>
    <w:p w14:paraId="77E643F6" w14:textId="3B3A502E" w:rsidR="00C43259" w:rsidRPr="004E56CF" w:rsidRDefault="00CA36DC" w:rsidP="00CA36DC">
      <w:pPr>
        <w:ind w:firstLine="318"/>
        <w:jc w:val="both"/>
        <w:rPr>
          <w:rFonts w:ascii="Times New Roman" w:hAnsi="Times New Roman" w:cs="Times New Roman"/>
          <w:b/>
          <w:bCs/>
          <w:sz w:val="18"/>
          <w:szCs w:val="18"/>
          <w:lang w:val="hy-AM"/>
        </w:rPr>
      </w:pPr>
      <w:r w:rsidRPr="004E56CF">
        <w:rPr>
          <w:rFonts w:ascii="Times New Roman" w:hAnsi="Times New Roman" w:cs="Times New Roman"/>
          <w:b/>
          <w:bCs/>
          <w:sz w:val="18"/>
          <w:szCs w:val="18"/>
          <w:lang w:val="hy-AM"/>
        </w:rPr>
        <w:t>Scientific novelty</w:t>
      </w:r>
    </w:p>
    <w:p w14:paraId="0C2EF23C" w14:textId="77777777"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The scientific novelty of the dissertation consists in the modification and adaptation of the previously studied PDE-based convolutional prior framework into a lightweight diffusion-based trainable front-end for CNN-based image classification. Unlike the earlier predefined parabolic and hyperbolic PDE-layer construction, the proposed implementation uses repeated residual Laplacian diffusion updates with learnable nonnegative channel-wise diffusion coefficients. This preserves the interpretability of PDE-based smoothing while making the PDE component more suitable for integration into a trainable neural architecture and interaction with stochastic representation compression.</w:t>
      </w:r>
    </w:p>
    <w:p w14:paraId="000F9834" w14:textId="05FE5139"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 xml:space="preserve">A new hybrid PDE-CNN-VIB architecture was proposed by integrating the adapted diffusion-based PDE front-end with a </w:t>
      </w:r>
      <w:r w:rsidR="004874EC">
        <w:rPr>
          <w:rFonts w:ascii="Times New Roman" w:hAnsi="Times New Roman" w:cs="Times New Roman"/>
          <w:sz w:val="18"/>
          <w:szCs w:val="18"/>
        </w:rPr>
        <w:t>VIB</w:t>
      </w:r>
      <w:r w:rsidRPr="00BB67B6">
        <w:rPr>
          <w:rFonts w:ascii="Times New Roman" w:hAnsi="Times New Roman" w:cs="Times New Roman"/>
          <w:sz w:val="18"/>
          <w:szCs w:val="18"/>
        </w:rPr>
        <w:t xml:space="preserve"> module. The proposed architecture combines spatial structural regularization with information-theoretic representation compression, allowing the network to stabilize early feature maps while controlling the flow of task-relevant information. The architecture also includes channel reconstruction and learnable residual feature blending, which allows deterministic PDE-enhanced features and stochastic VIB-compressed features to be combined before classification. This forms a new modular approach for robust CNN-based image classification, applicable to different CNN backbones rather than to one specific network only.</w:t>
      </w:r>
    </w:p>
    <w:p w14:paraId="41110F5A" w14:textId="77777777" w:rsidR="00181A03" w:rsidRPr="00BB67B6" w:rsidRDefault="00181A03" w:rsidP="00181A03">
      <w:pPr>
        <w:pStyle w:val="prgTextmain"/>
        <w:rPr>
          <w:lang w:val="en-US"/>
        </w:rPr>
      </w:pPr>
    </w:p>
    <w:p w14:paraId="3D16FD68" w14:textId="3F636035" w:rsidR="00C43259" w:rsidRPr="004E56CF" w:rsidRDefault="00BB67B6" w:rsidP="00BB67B6">
      <w:pPr>
        <w:ind w:firstLine="318"/>
        <w:jc w:val="both"/>
        <w:rPr>
          <w:rFonts w:ascii="Times New Roman" w:hAnsi="Times New Roman" w:cs="Times New Roman"/>
          <w:b/>
          <w:bCs/>
          <w:sz w:val="18"/>
          <w:szCs w:val="18"/>
          <w:lang w:val="hy-AM"/>
        </w:rPr>
      </w:pPr>
      <w:r w:rsidRPr="004E56CF">
        <w:rPr>
          <w:rFonts w:ascii="Times New Roman" w:hAnsi="Times New Roman" w:cs="Times New Roman"/>
          <w:b/>
          <w:bCs/>
          <w:sz w:val="18"/>
          <w:szCs w:val="18"/>
          <w:lang w:val="hy-AM"/>
        </w:rPr>
        <w:t>Practical significance</w:t>
      </w:r>
    </w:p>
    <w:p w14:paraId="6DE47ACE" w14:textId="42204B98"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 xml:space="preserve">The practical significance of the dissertation consists in the development of a software and experimental framework for studying robust image classification under clean and corrupted input conditions. The implemented system allows training and evaluating baseline CNN, PDE-CNN, and PDE-CNN-VIB models on standard image classification datasets, including CIFAR-10 and CIFAR-100, as well as their corrupted variants CIFAR-10-C and CIFAR-100-C. The framework makes it possible to compare the effect of diffusion-based PDE regularization and </w:t>
      </w:r>
      <w:r w:rsidR="004874EC">
        <w:rPr>
          <w:rFonts w:ascii="Times New Roman" w:hAnsi="Times New Roman" w:cs="Times New Roman"/>
          <w:sz w:val="18"/>
          <w:szCs w:val="18"/>
        </w:rPr>
        <w:t>VIB</w:t>
      </w:r>
      <w:r w:rsidRPr="00BB67B6">
        <w:rPr>
          <w:rFonts w:ascii="Times New Roman" w:hAnsi="Times New Roman" w:cs="Times New Roman"/>
          <w:sz w:val="18"/>
          <w:szCs w:val="18"/>
        </w:rPr>
        <w:t xml:space="preserve"> compression under identical training and evaluation conditions.</w:t>
      </w:r>
    </w:p>
    <w:p w14:paraId="71481B9C" w14:textId="77777777"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 xml:space="preserve">The software implementation was developed in Python using modern deep learning libraries, mainly </w:t>
      </w:r>
      <w:proofErr w:type="spellStart"/>
      <w:r w:rsidRPr="00BB67B6">
        <w:rPr>
          <w:rFonts w:ascii="Times New Roman" w:hAnsi="Times New Roman" w:cs="Times New Roman"/>
          <w:sz w:val="18"/>
          <w:szCs w:val="18"/>
        </w:rPr>
        <w:t>PyTorch</w:t>
      </w:r>
      <w:proofErr w:type="spellEnd"/>
      <w:r w:rsidRPr="00BB67B6">
        <w:rPr>
          <w:rFonts w:ascii="Times New Roman" w:hAnsi="Times New Roman" w:cs="Times New Roman"/>
          <w:sz w:val="18"/>
          <w:szCs w:val="18"/>
        </w:rPr>
        <w:t xml:space="preserve"> and </w:t>
      </w:r>
      <w:proofErr w:type="spellStart"/>
      <w:r w:rsidRPr="00BB67B6">
        <w:rPr>
          <w:rFonts w:ascii="Times New Roman" w:hAnsi="Times New Roman" w:cs="Times New Roman"/>
          <w:sz w:val="18"/>
          <w:szCs w:val="18"/>
        </w:rPr>
        <w:t>Torchvision</w:t>
      </w:r>
      <w:proofErr w:type="spellEnd"/>
      <w:r w:rsidRPr="00BB67B6">
        <w:rPr>
          <w:rFonts w:ascii="Times New Roman" w:hAnsi="Times New Roman" w:cs="Times New Roman"/>
          <w:sz w:val="18"/>
          <w:szCs w:val="18"/>
        </w:rPr>
        <w:t xml:space="preserve">. It supports the construction of different CNN backbone variants, including </w:t>
      </w:r>
      <w:proofErr w:type="spellStart"/>
      <w:r w:rsidRPr="00BB67B6">
        <w:rPr>
          <w:rFonts w:ascii="Times New Roman" w:hAnsi="Times New Roman" w:cs="Times New Roman"/>
          <w:sz w:val="18"/>
          <w:szCs w:val="18"/>
        </w:rPr>
        <w:t>ResNet</w:t>
      </w:r>
      <w:proofErr w:type="spellEnd"/>
      <w:r w:rsidRPr="00BB67B6">
        <w:rPr>
          <w:rFonts w:ascii="Times New Roman" w:hAnsi="Times New Roman" w:cs="Times New Roman"/>
          <w:sz w:val="18"/>
          <w:szCs w:val="18"/>
        </w:rPr>
        <w:t xml:space="preserve">, VGG, and </w:t>
      </w:r>
      <w:proofErr w:type="spellStart"/>
      <w:r w:rsidRPr="00BB67B6">
        <w:rPr>
          <w:rFonts w:ascii="Times New Roman" w:hAnsi="Times New Roman" w:cs="Times New Roman"/>
          <w:sz w:val="18"/>
          <w:szCs w:val="18"/>
        </w:rPr>
        <w:t>DenseNet</w:t>
      </w:r>
      <w:proofErr w:type="spellEnd"/>
      <w:r w:rsidRPr="00BB67B6">
        <w:rPr>
          <w:rFonts w:ascii="Times New Roman" w:hAnsi="Times New Roman" w:cs="Times New Roman"/>
          <w:sz w:val="18"/>
          <w:szCs w:val="18"/>
        </w:rPr>
        <w:t>, and enables the proposed PDE-CNN-VIB front-end to be combined with these architectures. This modular structure makes the implementation suitable not only for the experiments presented in the dissertation, but also for further research involving other CNN backbones, datasets, or robustness settings.</w:t>
      </w:r>
    </w:p>
    <w:p w14:paraId="7658119A" w14:textId="77777777"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 xml:space="preserve">The developed experimental framework allows the calculation of several evaluation metrics that are important for reliable image classification. In addition to standard classification accuracy, the system </w:t>
      </w:r>
      <w:r w:rsidRPr="00BB67B6">
        <w:rPr>
          <w:rFonts w:ascii="Times New Roman" w:hAnsi="Times New Roman" w:cs="Times New Roman"/>
          <w:sz w:val="18"/>
          <w:szCs w:val="18"/>
        </w:rPr>
        <w:lastRenderedPageBreak/>
        <w:t>computes Negative Log-Likelihood, Expected Calibration Error, train–test generalization gap, corruption-wise accuracy, mean corruption accuracy, and computational-cost indicators such as training time and inference latency. The obtained results can be exported in tabular formats such as CSV, which makes them suitable for further statistical analysis, visualization, and comparison.</w:t>
      </w:r>
    </w:p>
    <w:p w14:paraId="2BA82A5F" w14:textId="77777777"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The practical value of the proposed PDE-CNN-VIB architecture is that it can serve as a basis for building more reliable image classification systems in environments where visual inputs may be degraded. Such conditions may occur in autonomous driving, medical image analysis, remote sensing, surveillance, traffic monitoring, industrial visual inspection, and edge or mobile vision systems. In these scenarios, images may be affected by noise, blur, compression artifacts, illumination changes, weather effects, or sensor-related distortions. The proposed architecture is designed to improve the stability of learned representations under such non-ideal conditions while keeping computational overhead moderate.</w:t>
      </w:r>
    </w:p>
    <w:p w14:paraId="6D6E47DD" w14:textId="77777777"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The results of the dissertation may also be useful for future studies on robust neural-network design. The proposed framework demonstrates how structural regularization and information-theoretic compression can be combined in a single trainable architecture. Therefore, the developed approach can be extended to other image classification tasks, larger datasets, alternative PDE formulations, and different information-theoretic regularization mechanisms.</w:t>
      </w:r>
    </w:p>
    <w:p w14:paraId="46886F49" w14:textId="77777777" w:rsidR="00181A03" w:rsidRPr="00BB67B6" w:rsidRDefault="00181A03" w:rsidP="00181A03">
      <w:pPr>
        <w:pStyle w:val="prgTextmain"/>
        <w:rPr>
          <w:lang w:val="en-US"/>
        </w:rPr>
      </w:pPr>
    </w:p>
    <w:p w14:paraId="087702B5" w14:textId="77777777" w:rsidR="00BB67B6" w:rsidRDefault="00BB67B6" w:rsidP="00181A03">
      <w:pPr>
        <w:pStyle w:val="prgTextmain"/>
        <w:rPr>
          <w:rFonts w:eastAsia="Trebuchet MS" w:cs="Trebuchet MS"/>
          <w:b/>
          <w:bCs/>
          <w:szCs w:val="18"/>
          <w:lang w:val="hy-AM" w:eastAsia="en-US"/>
        </w:rPr>
      </w:pPr>
      <w:r w:rsidRPr="00BB67B6">
        <w:rPr>
          <w:rFonts w:eastAsia="Trebuchet MS" w:cs="Trebuchet MS"/>
          <w:b/>
          <w:bCs/>
          <w:szCs w:val="18"/>
          <w:lang w:val="hy-AM" w:eastAsia="en-US"/>
        </w:rPr>
        <w:t>Approbation and Testing of the Obtained Results</w:t>
      </w:r>
    </w:p>
    <w:p w14:paraId="42FD8BE3" w14:textId="77777777" w:rsidR="00BB67B6" w:rsidRPr="00BB67B6"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The main scientific and experimental results of the dissertation were presented at the International Conference on Computer Science and Information Technologies, CSIT 2025, held in Yerevan, Armenia. The presented work concerned the integration of PDE-based preprocessing with the Variational Information Bottleneck framework for improving CNN-based image classification.</w:t>
      </w:r>
    </w:p>
    <w:p w14:paraId="68975C19" w14:textId="13EC58D0" w:rsidR="00181A03" w:rsidRDefault="00BB67B6" w:rsidP="00BB67B6">
      <w:pPr>
        <w:spacing w:line="276" w:lineRule="auto"/>
        <w:ind w:firstLine="318"/>
        <w:jc w:val="both"/>
        <w:rPr>
          <w:rFonts w:ascii="Times New Roman" w:hAnsi="Times New Roman" w:cs="Times New Roman"/>
          <w:sz w:val="18"/>
          <w:szCs w:val="18"/>
        </w:rPr>
      </w:pPr>
      <w:r w:rsidRPr="00BB67B6">
        <w:rPr>
          <w:rFonts w:ascii="Times New Roman" w:hAnsi="Times New Roman" w:cs="Times New Roman"/>
          <w:sz w:val="18"/>
          <w:szCs w:val="18"/>
        </w:rPr>
        <w:t>The results of the dissertation were also discussed at the general seminar of the Institute for Informatics and Automation Problems of the National Academy of Sciences of the Republic of Armenia.</w:t>
      </w:r>
    </w:p>
    <w:p w14:paraId="09C9DDE8" w14:textId="77777777" w:rsidR="004F0E8B" w:rsidRPr="00BB67B6" w:rsidRDefault="004F0E8B" w:rsidP="00BB67B6">
      <w:pPr>
        <w:spacing w:line="276" w:lineRule="auto"/>
        <w:ind w:firstLine="318"/>
        <w:jc w:val="both"/>
        <w:rPr>
          <w:rFonts w:ascii="Times New Roman" w:hAnsi="Times New Roman" w:cs="Times New Roman"/>
          <w:sz w:val="18"/>
          <w:szCs w:val="18"/>
          <w:lang w:val="hy-AM"/>
        </w:rPr>
      </w:pPr>
    </w:p>
    <w:p w14:paraId="4A67CCDA" w14:textId="376ED42F" w:rsidR="00416372" w:rsidRPr="004E56CF" w:rsidRDefault="00BB67B6" w:rsidP="00BB67B6">
      <w:pPr>
        <w:ind w:firstLine="318"/>
        <w:jc w:val="both"/>
        <w:rPr>
          <w:rFonts w:ascii="Times New Roman" w:hAnsi="Times New Roman" w:cs="Times New Roman"/>
          <w:b/>
          <w:bCs/>
          <w:sz w:val="18"/>
          <w:szCs w:val="18"/>
          <w:lang w:val="hy-AM"/>
        </w:rPr>
      </w:pPr>
      <w:r w:rsidRPr="004E56CF">
        <w:rPr>
          <w:rFonts w:ascii="Times New Roman" w:hAnsi="Times New Roman" w:cs="Times New Roman"/>
          <w:b/>
          <w:bCs/>
          <w:sz w:val="18"/>
          <w:szCs w:val="18"/>
          <w:lang w:val="hy-AM"/>
        </w:rPr>
        <w:t>Publications</w:t>
      </w:r>
    </w:p>
    <w:p w14:paraId="09901B71" w14:textId="71296B0F" w:rsidR="00181A03" w:rsidRDefault="000807AA" w:rsidP="00181A03">
      <w:pPr>
        <w:pStyle w:val="prgTextmain"/>
        <w:rPr>
          <w:lang w:val="en-US"/>
        </w:rPr>
      </w:pPr>
      <w:r w:rsidRPr="000807AA">
        <w:rPr>
          <w:lang w:val="en-US"/>
        </w:rPr>
        <w:t xml:space="preserve">The main scientific and experimental results of the dissertation were published in </w:t>
      </w:r>
      <w:r w:rsidRPr="000807AA">
        <w:rPr>
          <w:rStyle w:val="Strong"/>
          <w:b w:val="0"/>
          <w:bCs w:val="0"/>
          <w:lang w:val="en-US"/>
        </w:rPr>
        <w:t>5 scientific papers</w:t>
      </w:r>
      <w:r w:rsidRPr="000807AA">
        <w:rPr>
          <w:lang w:val="en-US"/>
        </w:rPr>
        <w:t xml:space="preserve">, the list of which is presented at the end of the </w:t>
      </w:r>
      <w:r w:rsidRPr="000807AA">
        <w:rPr>
          <w:rStyle w:val="Strong"/>
          <w:b w:val="0"/>
          <w:bCs w:val="0"/>
          <w:lang w:val="en-US"/>
        </w:rPr>
        <w:t>abstract</w:t>
      </w:r>
      <w:r w:rsidRPr="000807AA">
        <w:rPr>
          <w:lang w:val="en-US"/>
        </w:rPr>
        <w:t>.</w:t>
      </w:r>
    </w:p>
    <w:p w14:paraId="74882A1B" w14:textId="77777777" w:rsidR="000807AA" w:rsidRPr="000807AA" w:rsidRDefault="000807AA" w:rsidP="00181A03">
      <w:pPr>
        <w:pStyle w:val="prgTextmain"/>
        <w:rPr>
          <w:lang w:val="en-US"/>
        </w:rPr>
      </w:pPr>
    </w:p>
    <w:p w14:paraId="05ACE336" w14:textId="77777777" w:rsidR="004F0E8B" w:rsidRPr="004F0E8B" w:rsidRDefault="004F0E8B" w:rsidP="00181A03">
      <w:pPr>
        <w:pStyle w:val="prgTextmain"/>
        <w:rPr>
          <w:b/>
          <w:bCs/>
          <w:lang w:val="en-US"/>
        </w:rPr>
      </w:pPr>
      <w:r w:rsidRPr="004F0E8B">
        <w:rPr>
          <w:b/>
          <w:bCs/>
          <w:lang w:val="en-US"/>
        </w:rPr>
        <w:t>Scope and Structure of the Work</w:t>
      </w:r>
    </w:p>
    <w:p w14:paraId="5A6DB371" w14:textId="74413C22" w:rsidR="00431B90" w:rsidRPr="004F0E8B" w:rsidRDefault="004F0E8B" w:rsidP="00181A03">
      <w:pPr>
        <w:pStyle w:val="prgTextmain"/>
        <w:rPr>
          <w:lang w:val="en-US"/>
        </w:rPr>
      </w:pPr>
      <w:r w:rsidRPr="004F0E8B">
        <w:rPr>
          <w:lang w:val="en-US"/>
        </w:rPr>
        <w:t xml:space="preserve">The dissertation is 125 pages long and consists of an introduction, </w:t>
      </w:r>
      <w:r>
        <w:rPr>
          <w:lang w:val="en-US"/>
        </w:rPr>
        <w:t>4</w:t>
      </w:r>
      <w:r w:rsidRPr="004F0E8B">
        <w:rPr>
          <w:lang w:val="en-US"/>
        </w:rPr>
        <w:t xml:space="preserve"> chapters, a conclusion, and a bibliography comprising 85 references.</w:t>
      </w:r>
    </w:p>
    <w:p w14:paraId="42E3D1D8" w14:textId="77777777" w:rsidR="00181A03" w:rsidRDefault="00181A03" w:rsidP="00C43259">
      <w:pPr>
        <w:jc w:val="both"/>
        <w:rPr>
          <w:rFonts w:ascii="GHEA Grapalat" w:hAnsi="GHEA Grapalat"/>
          <w:sz w:val="18"/>
          <w:szCs w:val="18"/>
          <w:lang w:val="hy-AM"/>
        </w:rPr>
      </w:pPr>
    </w:p>
    <w:p w14:paraId="45E30C5A" w14:textId="616835F7" w:rsidR="009B2264" w:rsidRPr="005B614A" w:rsidRDefault="004F0E8B" w:rsidP="005B614A">
      <w:pPr>
        <w:jc w:val="center"/>
        <w:rPr>
          <w:rFonts w:ascii="Times New Roman" w:hAnsi="Times New Roman" w:cs="Times New Roman"/>
          <w:b/>
          <w:bCs/>
          <w:sz w:val="18"/>
          <w:szCs w:val="18"/>
          <w:lang w:val="hy-AM"/>
        </w:rPr>
      </w:pPr>
      <w:r w:rsidRPr="005B614A">
        <w:rPr>
          <w:rFonts w:ascii="Times New Roman" w:hAnsi="Times New Roman" w:cs="Times New Roman"/>
          <w:b/>
          <w:bCs/>
          <w:sz w:val="18"/>
          <w:szCs w:val="18"/>
          <w:lang w:val="hy-AM"/>
        </w:rPr>
        <w:t>Content of the work</w:t>
      </w:r>
    </w:p>
    <w:p w14:paraId="659C120B" w14:textId="77777777" w:rsidR="002530C3" w:rsidRPr="002530C3" w:rsidRDefault="002530C3" w:rsidP="002530C3">
      <w:pPr>
        <w:pStyle w:val="prgTextmain"/>
        <w:spacing w:line="276" w:lineRule="auto"/>
        <w:rPr>
          <w:lang w:val="en-US"/>
        </w:rPr>
      </w:pPr>
      <w:r w:rsidRPr="002530C3">
        <w:rPr>
          <w:lang w:val="en-US"/>
        </w:rPr>
        <w:t>The Introduction section substantiates the relevance of the dissertation topic, defines the main objective of the research, outlines the problems under consideration, and presents the scientific novelty, practical significance, and key propositions submitted for defense.</w:t>
      </w:r>
    </w:p>
    <w:p w14:paraId="315A39B6" w14:textId="77777777" w:rsidR="002530C3" w:rsidRDefault="002530C3" w:rsidP="002530C3">
      <w:pPr>
        <w:pStyle w:val="prgTextmain"/>
        <w:spacing w:line="276" w:lineRule="auto"/>
        <w:rPr>
          <w:lang w:val="en-US"/>
        </w:rPr>
      </w:pPr>
      <w:r w:rsidRPr="002530C3">
        <w:rPr>
          <w:b/>
          <w:bCs/>
          <w:lang w:val="en-US"/>
        </w:rPr>
        <w:t>The first chapter</w:t>
      </w:r>
      <w:r w:rsidRPr="002530C3">
        <w:rPr>
          <w:lang w:val="en-US"/>
        </w:rPr>
        <w:t xml:space="preserve"> has a foundational character. It introduces the image classification problem, the role of Convolutional Neural Networks, benchmark datasets for image classification, and the Information-Theoretic tools used in the dissertation. Image classification is considered as the task of learning a mapping from an input image to a finite set of class labels. CNNs are discussed as the main architecture for this task, since they preserve the spatial structure of images and learn hierarchical feature </w:t>
      </w:r>
      <w:r w:rsidRPr="002530C3">
        <w:rPr>
          <w:lang w:val="en-US"/>
        </w:rPr>
        <w:lastRenderedPageBreak/>
        <w:t>representations through local convolutional filters, nonlinear activation functions, pooling operations, and deeper classification layers.</w:t>
      </w:r>
    </w:p>
    <w:p w14:paraId="778F5D67" w14:textId="06DD1221" w:rsidR="004874EC" w:rsidRPr="004874EC" w:rsidRDefault="004874EC" w:rsidP="002530C3">
      <w:pPr>
        <w:pStyle w:val="prgTextmain"/>
        <w:spacing w:line="276" w:lineRule="auto"/>
        <w:rPr>
          <w:lang w:val="en-US"/>
        </w:rPr>
      </w:pPr>
      <w:r w:rsidRPr="004874EC">
        <w:rPr>
          <w:lang w:val="en-US"/>
        </w:rPr>
        <w:t>The chapter also describes the role of benchmark datasets. CIFAR-10 and CIFAR-100 are considered as standard clean-image classification datasets, while CIFAR-10-C and CIFAR-100-C are discussed as corrupted-image benchmarks used to evaluate robustness under distribution shift. This distinction is important because clean test accuracy alone is not sufficient to characterize the reliability of CNN-based classifiers under real-world image degradations such as noise, blur, compression artifacts, and contrast changes.</w:t>
      </w:r>
    </w:p>
    <w:p w14:paraId="4D246BC0" w14:textId="5AF92307" w:rsidR="004874EC" w:rsidRPr="004874EC" w:rsidRDefault="004874EC" w:rsidP="002530C3">
      <w:pPr>
        <w:pStyle w:val="prgTextmain"/>
        <w:spacing w:line="276" w:lineRule="auto"/>
        <w:rPr>
          <w:lang w:val="en-US"/>
        </w:rPr>
      </w:pPr>
      <w:r w:rsidRPr="004874EC">
        <w:rPr>
          <w:lang w:val="en-US"/>
        </w:rPr>
        <w:t xml:space="preserve">The chapter then presents the main elements </w:t>
      </w:r>
      <w:r w:rsidRPr="008C6F39">
        <w:rPr>
          <w:lang w:val="en-US"/>
        </w:rPr>
        <w:t xml:space="preserve">of Information Theory used in the dissertation. </w:t>
      </w:r>
      <w:r w:rsidRPr="008C6F39">
        <w:t xml:space="preserve">For a discrete random variable </w:t>
      </w:r>
      <m:oMath>
        <m:r>
          <w:rPr>
            <w:rFonts w:ascii="Cambria Math" w:hAnsi="Cambria Math"/>
          </w:rPr>
          <m:t>X</m:t>
        </m:r>
      </m:oMath>
      <w:r w:rsidRPr="008C6F39">
        <w:t>, entropy is defined as</w:t>
      </w:r>
    </w:p>
    <w:p w14:paraId="40862A41" w14:textId="1B25663D" w:rsidR="00CF48FF" w:rsidRPr="004874EC" w:rsidRDefault="004874EC" w:rsidP="00CF48FF">
      <w:pPr>
        <w:pStyle w:val="prgTextmain"/>
        <w:rPr>
          <w:i/>
          <w:lang w:val="en-US"/>
        </w:rPr>
      </w:pPr>
      <m:oMathPara>
        <m:oMath>
          <m:r>
            <w:rPr>
              <w:rFonts w:ascii="Cambria Math" w:hAnsi="Cambria Math"/>
            </w:rPr>
            <m:t xml:space="preserve">H(X) = - </m:t>
          </m:r>
          <m:nary>
            <m:naryPr>
              <m:chr m:val="∑"/>
              <m:limLoc m:val="undOvr"/>
              <m:supHide m:val="1"/>
              <m:ctrlPr>
                <w:rPr>
                  <w:rFonts w:ascii="Cambria Math" w:hAnsi="Cambria Math"/>
                  <w:i/>
                </w:rPr>
              </m:ctrlPr>
            </m:naryPr>
            <m:sub>
              <m:r>
                <w:rPr>
                  <w:rFonts w:ascii="Cambria Math" w:hAnsi="Cambria Math"/>
                </w:rPr>
                <m:t>x∈X</m:t>
              </m:r>
            </m:sub>
            <m:sup/>
            <m:e>
              <m:r>
                <w:rPr>
                  <w:rFonts w:ascii="Cambria Math" w:hAnsi="Cambria Math"/>
                </w:rPr>
                <m:t>p(x)</m:t>
              </m:r>
              <m:func>
                <m:funcPr>
                  <m:ctrlPr>
                    <w:rPr>
                      <w:rFonts w:ascii="Cambria Math" w:hAnsi="Cambria Math"/>
                      <w:i/>
                    </w:rPr>
                  </m:ctrlPr>
                </m:funcPr>
                <m:fName>
                  <m:r>
                    <w:rPr>
                      <w:rFonts w:ascii="Cambria Math" w:hAnsi="Cambria Math"/>
                    </w:rPr>
                    <m:t>log</m:t>
                  </m:r>
                </m:fName>
                <m:e>
                  <m:r>
                    <w:rPr>
                      <w:rFonts w:ascii="Cambria Math" w:hAnsi="Cambria Math"/>
                    </w:rPr>
                    <m:t>p(x)</m:t>
                  </m:r>
                </m:e>
              </m:func>
            </m:e>
          </m:nary>
          <m:r>
            <w:rPr>
              <w:rFonts w:ascii="Cambria Math" w:hAnsi="Cambria Math"/>
            </w:rPr>
            <m:t>,</m:t>
          </m:r>
        </m:oMath>
      </m:oMathPara>
    </w:p>
    <w:p w14:paraId="090BD4BE" w14:textId="4B1B5E37" w:rsidR="00CF48FF" w:rsidRPr="004874EC" w:rsidRDefault="004874EC" w:rsidP="008C6F39">
      <w:pPr>
        <w:pStyle w:val="prgTextmain"/>
        <w:spacing w:line="276" w:lineRule="auto"/>
        <w:ind w:firstLine="0"/>
        <w:rPr>
          <w:lang w:val="hy-AM"/>
        </w:rPr>
      </w:pPr>
      <w:r w:rsidRPr="004874EC">
        <w:rPr>
          <w:lang w:val="en-US"/>
        </w:rPr>
        <w:t xml:space="preserve">and is interpreted as a measure of uncertainty. Mutual Information between random variables </w:t>
      </w:r>
      <m:oMath>
        <m:r>
          <w:rPr>
            <w:rFonts w:ascii="Cambria Math" w:hAnsi="Cambria Math"/>
          </w:rPr>
          <m:t>X</m:t>
        </m:r>
      </m:oMath>
      <w:r w:rsidRPr="004874EC">
        <w:rPr>
          <w:lang w:val="en-US"/>
        </w:rPr>
        <w:t xml:space="preserve"> and </w:t>
      </w:r>
      <m:oMath>
        <m:r>
          <w:rPr>
            <w:rFonts w:ascii="Cambria Math" w:hAnsi="Cambria Math"/>
          </w:rPr>
          <m:t>Y</m:t>
        </m:r>
      </m:oMath>
      <w:r w:rsidRPr="004874EC">
        <w:rPr>
          <w:lang w:val="en-US"/>
        </w:rPr>
        <w:t xml:space="preserve"> is given by</w:t>
      </w:r>
    </w:p>
    <w:p w14:paraId="38355C4F" w14:textId="2067C954" w:rsidR="00CF48FF" w:rsidRPr="008C6F39" w:rsidRDefault="008C6F39" w:rsidP="00CF48FF">
      <w:pPr>
        <w:pStyle w:val="prgTextmain"/>
        <w:rPr>
          <w:i/>
          <w:lang w:val="en-US"/>
        </w:rPr>
      </w:pPr>
      <m:oMathPara>
        <m:oMath>
          <m:r>
            <w:rPr>
              <w:rFonts w:ascii="Cambria Math" w:hAnsi="Cambria Math"/>
            </w:rPr>
            <m:t>I(X;Y) = H(X)+ H(Y) - H(X,Y),</m:t>
          </m:r>
        </m:oMath>
      </m:oMathPara>
    </w:p>
    <w:p w14:paraId="4316E5B5" w14:textId="77777777" w:rsidR="00CF48FF" w:rsidRPr="00CF48FF" w:rsidRDefault="00CF48FF" w:rsidP="00CF48FF">
      <w:pPr>
        <w:pStyle w:val="prgTextmain"/>
        <w:rPr>
          <w:rFonts w:ascii="Cambria Math" w:hAnsi="Cambria Math"/>
          <w:lang w:val="hu-HU"/>
          <w:oMath/>
        </w:rPr>
      </w:pPr>
    </w:p>
    <w:p w14:paraId="0D199EF3" w14:textId="4F52C3A8" w:rsidR="005B292E" w:rsidRPr="008C6F39" w:rsidRDefault="008C6F39" w:rsidP="008C6F39">
      <w:pPr>
        <w:pStyle w:val="prgTextmain"/>
        <w:spacing w:line="276" w:lineRule="auto"/>
        <w:ind w:firstLine="0"/>
        <w:rPr>
          <w:rFonts w:eastAsia="Microsoft JhengHei"/>
          <w:lang w:val="hu-HU"/>
        </w:rPr>
      </w:pPr>
      <w:r w:rsidRPr="008C6F39">
        <w:rPr>
          <w:lang w:val="en-US"/>
        </w:rPr>
        <w:t xml:space="preserve">and measures the amount of information shared between them. </w:t>
      </w:r>
      <w:proofErr w:type="spellStart"/>
      <w:r w:rsidRPr="008C6F39">
        <w:rPr>
          <w:lang w:val="en-US"/>
        </w:rPr>
        <w:t>Kullback</w:t>
      </w:r>
      <w:proofErr w:type="spellEnd"/>
      <w:r w:rsidRPr="008C6F39">
        <w:rPr>
          <w:lang w:val="en-US"/>
        </w:rPr>
        <w:t>–</w:t>
      </w:r>
      <w:proofErr w:type="spellStart"/>
      <w:r w:rsidRPr="008C6F39">
        <w:rPr>
          <w:lang w:val="en-US"/>
        </w:rPr>
        <w:t>Leibler</w:t>
      </w:r>
      <w:proofErr w:type="spellEnd"/>
      <w:r w:rsidRPr="008C6F39">
        <w:rPr>
          <w:lang w:val="en-US"/>
        </w:rPr>
        <w:t xml:space="preserve"> divergence is introduced as a measure of discrepancy between two probability distributions:</w:t>
      </w:r>
    </w:p>
    <w:p w14:paraId="5D84F897" w14:textId="3F0E7BFE" w:rsidR="005B292E" w:rsidRPr="008C6F39" w:rsidRDefault="007B3E4E" w:rsidP="008C6F39">
      <w:pPr>
        <w:pStyle w:val="prgTextmain"/>
        <w:jc w:val="center"/>
        <w:rPr>
          <w:rFonts w:asciiTheme="minorHAnsi" w:eastAsia="Microsoft JhengHei" w:hAnsiTheme="minorHAnsi" w:cs="Microsoft JhengHei"/>
          <w:iCs/>
          <w:lang w:val="hu-HU"/>
        </w:rPr>
      </w:pPr>
      <m:oMathPara>
        <m:oMath>
          <m:sSub>
            <m:sSubPr>
              <m:ctrlPr>
                <w:rPr>
                  <w:rFonts w:ascii="Cambria Math" w:hAnsi="Cambria Math"/>
                  <w:i/>
                </w:rPr>
              </m:ctrlPr>
            </m:sSubPr>
            <m:e>
              <m:r>
                <w:rPr>
                  <w:rFonts w:ascii="Cambria Math" w:hAnsi="Cambria Math"/>
                </w:rPr>
                <m:t>D</m:t>
              </m:r>
            </m:e>
            <m:sub>
              <m:r>
                <w:rPr>
                  <w:rFonts w:ascii="Cambria Math" w:hAnsi="Cambria Math"/>
                </w:rPr>
                <m:t>KL</m:t>
              </m:r>
            </m:sub>
          </m:sSub>
          <m:r>
            <w:rPr>
              <w:rFonts w:ascii="Cambria Math" w:hAnsi="Cambria Math"/>
            </w:rPr>
            <m:t>(</m:t>
          </m:r>
          <m:r>
            <w:rPr>
              <w:rFonts w:ascii="Cambria Math" w:hAnsi="Cambria Math"/>
            </w:rPr>
            <m:t>Q</m:t>
          </m:r>
          <m:r>
            <w:rPr>
              <w:rFonts w:ascii="Cambria Math" w:hAnsi="Cambria Math"/>
            </w:rPr>
            <m:t>||</m:t>
          </m:r>
          <m:r>
            <w:rPr>
              <w:rFonts w:ascii="Cambria Math" w:hAnsi="Cambria Math"/>
            </w:rPr>
            <m:t>P</m:t>
          </m:r>
          <m:r>
            <w:rPr>
              <w:rFonts w:ascii="Cambria Math" w:hAnsi="Cambria Math"/>
            </w:rPr>
            <m:t xml:space="preserve">) = </m:t>
          </m:r>
          <m:nary>
            <m:naryPr>
              <m:chr m:val="∑"/>
              <m:limLoc m:val="undOvr"/>
              <m:supHide m:val="1"/>
              <m:ctrlPr>
                <w:rPr>
                  <w:rFonts w:ascii="Cambria Math" w:hAnsi="Cambria Math"/>
                  <w:i/>
                </w:rPr>
              </m:ctrlPr>
            </m:naryPr>
            <m:sub>
              <m:r>
                <w:rPr>
                  <w:rFonts w:ascii="Cambria Math" w:hAnsi="Cambria Math"/>
                </w:rPr>
                <m:t>x</m:t>
              </m:r>
            </m:sub>
            <m:sup/>
            <m:e>
              <m:r>
                <w:rPr>
                  <w:rFonts w:ascii="Cambria Math" w:hAnsi="Cambria Math"/>
                </w:rPr>
                <m:t>p</m:t>
              </m:r>
              <m:r>
                <w:rPr>
                  <w:rFonts w:ascii="Cambria Math" w:hAnsi="Cambria Math"/>
                </w:rPr>
                <m:t>(</m:t>
              </m:r>
              <m:r>
                <w:rPr>
                  <w:rFonts w:ascii="Cambria Math" w:hAnsi="Cambria Math"/>
                </w:rPr>
                <m:t>x</m:t>
              </m:r>
              <m:r>
                <w:rPr>
                  <w:rFonts w:ascii="Cambria Math" w:hAnsi="Cambria Math"/>
                </w:rPr>
                <m:t>)</m:t>
              </m:r>
              <m:func>
                <m:funcPr>
                  <m:ctrlPr>
                    <w:rPr>
                      <w:rFonts w:ascii="Cambria Math" w:hAnsi="Cambria Math"/>
                      <w:i/>
                    </w:rPr>
                  </m:ctrlPr>
                </m:funcPr>
                <m:fName>
                  <m:r>
                    <w:rPr>
                      <w:rFonts w:ascii="Cambria Math" w:hAnsi="Cambria Math"/>
                    </w:rPr>
                    <m:t>log</m:t>
                  </m:r>
                </m:fName>
                <m:e>
                  <m:f>
                    <m:fPr>
                      <m:ctrlPr>
                        <w:rPr>
                          <w:rFonts w:ascii="Cambria Math" w:hAnsi="Cambria Math"/>
                          <w:i/>
                        </w:rPr>
                      </m:ctrlPr>
                    </m:fPr>
                    <m:num>
                      <m:r>
                        <w:rPr>
                          <w:rFonts w:ascii="Cambria Math" w:hAnsi="Cambria Math"/>
                        </w:rPr>
                        <m:t>p</m:t>
                      </m:r>
                      <m:r>
                        <w:rPr>
                          <w:rFonts w:ascii="Cambria Math" w:hAnsi="Cambria Math"/>
                        </w:rPr>
                        <m:t>(</m:t>
                      </m:r>
                      <m:r>
                        <w:rPr>
                          <w:rFonts w:ascii="Cambria Math" w:hAnsi="Cambria Math"/>
                        </w:rPr>
                        <m:t>x</m:t>
                      </m:r>
                      <m:r>
                        <w:rPr>
                          <w:rFonts w:ascii="Cambria Math" w:hAnsi="Cambria Math"/>
                        </w:rPr>
                        <m:t>)</m:t>
                      </m:r>
                    </m:num>
                    <m:den>
                      <m:r>
                        <w:rPr>
                          <w:rFonts w:ascii="Cambria Math" w:hAnsi="Cambria Math"/>
                        </w:rPr>
                        <m:t>q</m:t>
                      </m:r>
                      <m:r>
                        <w:rPr>
                          <w:rFonts w:ascii="Cambria Math" w:hAnsi="Cambria Math"/>
                        </w:rPr>
                        <m:t>(</m:t>
                      </m:r>
                      <m:r>
                        <w:rPr>
                          <w:rFonts w:ascii="Cambria Math" w:hAnsi="Cambria Math"/>
                        </w:rPr>
                        <m:t>x</m:t>
                      </m:r>
                      <m:r>
                        <w:rPr>
                          <w:rFonts w:ascii="Cambria Math" w:hAnsi="Cambria Math"/>
                        </w:rPr>
                        <m:t>)</m:t>
                      </m:r>
                    </m:den>
                  </m:f>
                </m:e>
              </m:func>
            </m:e>
          </m:nary>
          <m:r>
            <w:rPr>
              <w:rFonts w:ascii="Cambria Math" w:hAnsi="Cambria Math"/>
            </w:rPr>
            <m:t xml:space="preserve"> .</m:t>
          </m:r>
        </m:oMath>
      </m:oMathPara>
    </w:p>
    <w:p w14:paraId="52FF3A2B" w14:textId="41948A97" w:rsidR="008C6F39" w:rsidRPr="008C6F39" w:rsidRDefault="008C6F39" w:rsidP="008C6F39">
      <w:pPr>
        <w:pStyle w:val="prgTextmain"/>
        <w:spacing w:line="276" w:lineRule="auto"/>
        <w:rPr>
          <w:lang w:val="en-US"/>
        </w:rPr>
      </w:pPr>
      <w:r w:rsidRPr="008C6F39">
        <w:rPr>
          <w:lang w:val="en-US"/>
        </w:rPr>
        <w:t xml:space="preserve">Special attention is given to the </w:t>
      </w:r>
      <w:r>
        <w:rPr>
          <w:lang w:val="en-US"/>
        </w:rPr>
        <w:t>IB</w:t>
      </w:r>
      <w:r w:rsidRPr="008C6F39">
        <w:rPr>
          <w:lang w:val="en-US"/>
        </w:rPr>
        <w:t xml:space="preserve"> principle, where representation learning is formulated as a trade-off between compression and predictive relevance:</w:t>
      </w:r>
    </w:p>
    <w:p w14:paraId="5B07AF0C" w14:textId="50D345A3" w:rsidR="008C6F39" w:rsidRPr="008C6F39" w:rsidRDefault="007B3E4E" w:rsidP="008C6F39">
      <w:pPr>
        <w:spacing w:line="276" w:lineRule="auto"/>
        <w:jc w:val="both"/>
      </w:pPr>
      <m:oMathPara>
        <m:oMath>
          <m:sSub>
            <m:sSubPr>
              <m:ctrlPr>
                <w:rPr>
                  <w:rFonts w:ascii="Cambria Math" w:hAnsi="Cambria Math"/>
                  <w:i/>
                </w:rPr>
              </m:ctrlPr>
            </m:sSubPr>
            <m:e>
              <m:r>
                <m:rPr>
                  <m:scr m:val="script"/>
                </m:rPr>
                <w:rPr>
                  <w:rFonts w:ascii="Cambria Math" w:hAnsi="Cambria Math"/>
                </w:rPr>
                <m:t>L</m:t>
              </m:r>
            </m:e>
            <m:sub>
              <m:r>
                <w:rPr>
                  <w:rFonts w:ascii="Cambria Math" w:hAnsi="Cambria Math"/>
                </w:rPr>
                <m:t>IB</m:t>
              </m:r>
            </m:sub>
          </m:sSub>
          <m:r>
            <w:rPr>
              <w:rFonts w:ascii="Cambria Math" w:hAnsi="Cambria Math"/>
            </w:rPr>
            <m:t xml:space="preserve"> = </m:t>
          </m:r>
          <m:r>
            <w:rPr>
              <w:rFonts w:ascii="Cambria Math" w:hAnsi="Cambria Math"/>
            </w:rPr>
            <m:t>I</m:t>
          </m:r>
          <m:r>
            <w:rPr>
              <w:rFonts w:ascii="Cambria Math" w:hAnsi="Cambria Math"/>
            </w:rPr>
            <m:t>(</m:t>
          </m:r>
          <m:r>
            <w:rPr>
              <w:rFonts w:ascii="Cambria Math" w:hAnsi="Cambria Math"/>
            </w:rPr>
            <m:t>X</m:t>
          </m:r>
          <m:r>
            <w:rPr>
              <w:rFonts w:ascii="Cambria Math" w:hAnsi="Cambria Math"/>
            </w:rPr>
            <m:t>;</m:t>
          </m:r>
          <m:r>
            <w:rPr>
              <w:rFonts w:ascii="Cambria Math" w:hAnsi="Cambria Math"/>
            </w:rPr>
            <m:t>T</m:t>
          </m:r>
          <m:r>
            <w:rPr>
              <w:rFonts w:ascii="Cambria Math" w:hAnsi="Cambria Math"/>
            </w:rPr>
            <m:t xml:space="preserve">) - </m:t>
          </m:r>
          <m:r>
            <w:rPr>
              <w:rFonts w:ascii="Cambria Math" w:hAnsi="Cambria Math"/>
            </w:rPr>
            <m:t>βI</m:t>
          </m:r>
          <m:r>
            <w:rPr>
              <w:rFonts w:ascii="Cambria Math" w:hAnsi="Cambria Math"/>
            </w:rPr>
            <m:t>(</m:t>
          </m:r>
          <m:r>
            <w:rPr>
              <w:rFonts w:ascii="Cambria Math" w:hAnsi="Cambria Math"/>
            </w:rPr>
            <m:t>T</m:t>
          </m:r>
          <m:r>
            <w:rPr>
              <w:rFonts w:ascii="Cambria Math" w:hAnsi="Cambria Math"/>
            </w:rPr>
            <m:t>;</m:t>
          </m:r>
          <m:r>
            <w:rPr>
              <w:rFonts w:ascii="Cambria Math" w:hAnsi="Cambria Math"/>
            </w:rPr>
            <m:t>Y</m:t>
          </m:r>
          <m:r>
            <w:rPr>
              <w:rFonts w:ascii="Cambria Math" w:hAnsi="Cambria Math"/>
            </w:rPr>
            <m:t>).</m:t>
          </m:r>
        </m:oMath>
      </m:oMathPara>
    </w:p>
    <w:p w14:paraId="3C4019D2" w14:textId="5A963576" w:rsidR="008C6F39" w:rsidRDefault="008C6F39" w:rsidP="008C6F39">
      <w:pPr>
        <w:spacing w:line="276" w:lineRule="auto"/>
        <w:jc w:val="both"/>
        <w:rPr>
          <w:rFonts w:ascii="Times New Roman" w:hAnsi="Times New Roman" w:cs="Times New Roman"/>
          <w:sz w:val="18"/>
          <w:szCs w:val="18"/>
        </w:rPr>
      </w:pPr>
      <w:r w:rsidRPr="008C6F39">
        <w:rPr>
          <w:rFonts w:ascii="Times New Roman" w:hAnsi="Times New Roman" w:cs="Times New Roman"/>
          <w:sz w:val="18"/>
          <w:szCs w:val="18"/>
        </w:rPr>
        <w:t xml:space="preserve">Its variational form, the </w:t>
      </w:r>
      <w:r>
        <w:rPr>
          <w:rFonts w:ascii="Times New Roman" w:hAnsi="Times New Roman" w:cs="Times New Roman"/>
          <w:sz w:val="18"/>
          <w:szCs w:val="18"/>
        </w:rPr>
        <w:t>VIB</w:t>
      </w:r>
      <w:r w:rsidRPr="008C6F39">
        <w:rPr>
          <w:rFonts w:ascii="Times New Roman" w:hAnsi="Times New Roman" w:cs="Times New Roman"/>
          <w:sz w:val="18"/>
          <w:szCs w:val="18"/>
        </w:rPr>
        <w:t>, introduces a stochastic latent representation</w:t>
      </w:r>
    </w:p>
    <w:p w14:paraId="1CC7469F" w14:textId="0C129461" w:rsidR="008C6F39" w:rsidRPr="008C6F39" w:rsidRDefault="008C6F39" w:rsidP="008C6F39">
      <w:pPr>
        <w:spacing w:line="276" w:lineRule="auto"/>
        <w:jc w:val="both"/>
        <w:rPr>
          <w:rFonts w:ascii="Times New Roman" w:hAnsi="Times New Roman" w:cs="Times New Roman"/>
          <w:i/>
        </w:rPr>
      </w:pPr>
      <m:oMathPara>
        <m:oMath>
          <m:r>
            <w:rPr>
              <w:rFonts w:ascii="Cambria Math" w:hAnsi="Cambria Math"/>
            </w:rPr>
            <m:t>z = μ+ σ ⨀ ϵ,        ϵ~</m:t>
          </m:r>
          <m:r>
            <m:rPr>
              <m:scr m:val="script"/>
            </m:rPr>
            <w:rPr>
              <w:rFonts w:ascii="Cambria Math" w:hAnsi="Cambria Math"/>
            </w:rPr>
            <m:t>N</m:t>
          </m:r>
          <m:r>
            <w:rPr>
              <w:rFonts w:ascii="Cambria Math" w:hAnsi="Cambria Math"/>
            </w:rPr>
            <m:t>(0,I)</m:t>
          </m:r>
          <m:r>
            <w:rPr>
              <w:rFonts w:ascii="Cambria Math" w:hAnsi="Cambria Math" w:cs="Times New Roman"/>
            </w:rPr>
            <m:t>,</m:t>
          </m:r>
        </m:oMath>
      </m:oMathPara>
    </w:p>
    <w:p w14:paraId="1EA0E934" w14:textId="1061CC0A" w:rsidR="008C6F39" w:rsidRDefault="008C6F39" w:rsidP="008C6F39">
      <w:pPr>
        <w:spacing w:line="276" w:lineRule="auto"/>
        <w:jc w:val="both"/>
        <w:rPr>
          <w:rFonts w:ascii="Times New Roman" w:hAnsi="Times New Roman" w:cs="Times New Roman"/>
          <w:sz w:val="18"/>
          <w:szCs w:val="18"/>
        </w:rPr>
      </w:pPr>
      <w:r w:rsidRPr="008C6F39">
        <w:rPr>
          <w:rFonts w:ascii="Times New Roman" w:hAnsi="Times New Roman" w:cs="Times New Roman"/>
          <w:sz w:val="18"/>
          <w:szCs w:val="18"/>
        </w:rPr>
        <w:t>which is later used in the proposed PDE-CNN-VIB architecture.</w:t>
      </w:r>
    </w:p>
    <w:p w14:paraId="17526C16" w14:textId="1FFE315A" w:rsidR="008C6F39" w:rsidRDefault="008C6F39" w:rsidP="008C6F39">
      <w:pPr>
        <w:spacing w:line="276" w:lineRule="auto"/>
        <w:ind w:firstLine="318"/>
        <w:jc w:val="both"/>
        <w:rPr>
          <w:rFonts w:ascii="Times New Roman" w:hAnsi="Times New Roman" w:cs="Times New Roman"/>
          <w:sz w:val="18"/>
          <w:szCs w:val="18"/>
        </w:rPr>
      </w:pPr>
      <w:r w:rsidRPr="008C6F39">
        <w:rPr>
          <w:rFonts w:ascii="Times New Roman" w:hAnsi="Times New Roman" w:cs="Times New Roman"/>
          <w:sz w:val="18"/>
          <w:szCs w:val="18"/>
        </w:rPr>
        <w:t>Thus, the first chapter establishes the basic concepts required for the dissertation: CNNs as the computational framework, CIFAR and CIFAR-C datasets as the evaluation environment, and Information-Theoretic tools as the mathematical basis for studying uncertainty, representation compactness, calibration, and robustness.</w:t>
      </w:r>
    </w:p>
    <w:p w14:paraId="28F0497E" w14:textId="77777777" w:rsidR="005B614A" w:rsidRDefault="005B614A" w:rsidP="008C6F39">
      <w:pPr>
        <w:spacing w:line="276" w:lineRule="auto"/>
        <w:ind w:firstLine="318"/>
        <w:jc w:val="both"/>
        <w:rPr>
          <w:rFonts w:ascii="Times New Roman" w:hAnsi="Times New Roman" w:cs="Times New Roman"/>
          <w:sz w:val="18"/>
          <w:szCs w:val="18"/>
        </w:rPr>
      </w:pPr>
    </w:p>
    <w:p w14:paraId="2A77B5AD" w14:textId="2C909550" w:rsidR="005B614A" w:rsidRDefault="005B614A" w:rsidP="008C6F39">
      <w:pPr>
        <w:spacing w:line="276" w:lineRule="auto"/>
        <w:ind w:firstLine="318"/>
        <w:jc w:val="both"/>
        <w:rPr>
          <w:rFonts w:ascii="Times New Roman" w:hAnsi="Times New Roman" w:cs="Times New Roman"/>
          <w:sz w:val="18"/>
          <w:szCs w:val="18"/>
        </w:rPr>
      </w:pPr>
      <w:r w:rsidRPr="005B614A">
        <w:rPr>
          <w:rFonts w:ascii="Times New Roman" w:hAnsi="Times New Roman" w:cs="Times New Roman"/>
          <w:b/>
          <w:bCs/>
          <w:sz w:val="18"/>
          <w:szCs w:val="18"/>
        </w:rPr>
        <w:t>The second chapter</w:t>
      </w:r>
      <w:r w:rsidRPr="005B614A">
        <w:rPr>
          <w:rFonts w:ascii="Times New Roman" w:hAnsi="Times New Roman" w:cs="Times New Roman"/>
          <w:sz w:val="18"/>
          <w:szCs w:val="18"/>
        </w:rPr>
        <w:t xml:space="preserve"> is devoted to the analysis and comparison of existing Information-Theoretic strategies used in </w:t>
      </w:r>
      <w:r>
        <w:rPr>
          <w:rFonts w:ascii="Times New Roman" w:hAnsi="Times New Roman" w:cs="Times New Roman"/>
          <w:sz w:val="18"/>
          <w:szCs w:val="18"/>
        </w:rPr>
        <w:t>ML</w:t>
      </w:r>
      <w:r w:rsidRPr="005B614A">
        <w:rPr>
          <w:rFonts w:ascii="Times New Roman" w:hAnsi="Times New Roman" w:cs="Times New Roman"/>
          <w:sz w:val="18"/>
          <w:szCs w:val="18"/>
        </w:rPr>
        <w:t>. In particular, the chapter presents the results of the survey work [</w:t>
      </w:r>
      <w:r>
        <w:rPr>
          <w:rFonts w:ascii="Times New Roman" w:hAnsi="Times New Roman" w:cs="Times New Roman"/>
          <w:sz w:val="18"/>
          <w:szCs w:val="18"/>
        </w:rPr>
        <w:t>1</w:t>
      </w:r>
      <w:r w:rsidRPr="005B614A">
        <w:rPr>
          <w:rFonts w:ascii="Times New Roman" w:hAnsi="Times New Roman" w:cs="Times New Roman"/>
          <w:sz w:val="18"/>
          <w:szCs w:val="18"/>
        </w:rPr>
        <w:t xml:space="preserve">], where the applications of entropy, Mutual Information, </w:t>
      </w:r>
      <w:proofErr w:type="spellStart"/>
      <w:r w:rsidRPr="005B614A">
        <w:rPr>
          <w:rFonts w:ascii="Times New Roman" w:hAnsi="Times New Roman" w:cs="Times New Roman"/>
          <w:sz w:val="18"/>
          <w:szCs w:val="18"/>
        </w:rPr>
        <w:t>Kullback</w:t>
      </w:r>
      <w:proofErr w:type="spellEnd"/>
      <w:r w:rsidRPr="005B614A">
        <w:rPr>
          <w:rFonts w:ascii="Times New Roman" w:hAnsi="Times New Roman" w:cs="Times New Roman"/>
          <w:sz w:val="18"/>
          <w:szCs w:val="18"/>
        </w:rPr>
        <w:t>–</w:t>
      </w:r>
      <w:proofErr w:type="spellStart"/>
      <w:r w:rsidRPr="005B614A">
        <w:rPr>
          <w:rFonts w:ascii="Times New Roman" w:hAnsi="Times New Roman" w:cs="Times New Roman"/>
          <w:sz w:val="18"/>
          <w:szCs w:val="18"/>
        </w:rPr>
        <w:t>Leibler</w:t>
      </w:r>
      <w:proofErr w:type="spellEnd"/>
      <w:r w:rsidRPr="005B614A">
        <w:rPr>
          <w:rFonts w:ascii="Times New Roman" w:hAnsi="Times New Roman" w:cs="Times New Roman"/>
          <w:sz w:val="18"/>
          <w:szCs w:val="18"/>
        </w:rPr>
        <w:t xml:space="preserve"> divergence, cross-entropy, and bottleneck-based methods in </w:t>
      </w:r>
      <w:r>
        <w:rPr>
          <w:rFonts w:ascii="Times New Roman" w:hAnsi="Times New Roman" w:cs="Times New Roman"/>
          <w:sz w:val="18"/>
          <w:szCs w:val="18"/>
        </w:rPr>
        <w:t>ML</w:t>
      </w:r>
      <w:r w:rsidRPr="005B614A">
        <w:rPr>
          <w:rFonts w:ascii="Times New Roman" w:hAnsi="Times New Roman" w:cs="Times New Roman"/>
          <w:sz w:val="18"/>
          <w:szCs w:val="18"/>
        </w:rPr>
        <w:t xml:space="preserve"> were analyzed.</w:t>
      </w:r>
    </w:p>
    <w:p w14:paraId="700DC5D3" w14:textId="3D4AF601" w:rsidR="005B614A" w:rsidRDefault="005B614A" w:rsidP="008C6F39">
      <w:pPr>
        <w:spacing w:line="276" w:lineRule="auto"/>
        <w:ind w:firstLine="318"/>
        <w:jc w:val="both"/>
        <w:rPr>
          <w:rFonts w:ascii="Times New Roman" w:hAnsi="Times New Roman" w:cs="Times New Roman"/>
          <w:sz w:val="18"/>
          <w:szCs w:val="18"/>
        </w:rPr>
      </w:pPr>
      <w:r w:rsidRPr="005B614A">
        <w:rPr>
          <w:rFonts w:ascii="Times New Roman" w:hAnsi="Times New Roman" w:cs="Times New Roman"/>
          <w:sz w:val="18"/>
          <w:szCs w:val="18"/>
        </w:rPr>
        <w:t xml:space="preserve">The chapter discusses how Information-Theoretic tools are used in feature selection, dimensionality reduction, decision trees, clustering, metric learning, neural-network regularization, and deep representation learning. Special attention is given to the </w:t>
      </w:r>
      <w:r>
        <w:rPr>
          <w:rFonts w:ascii="Times New Roman" w:hAnsi="Times New Roman" w:cs="Times New Roman"/>
          <w:sz w:val="18"/>
          <w:szCs w:val="18"/>
        </w:rPr>
        <w:t>IB</w:t>
      </w:r>
      <w:r w:rsidRPr="005B614A">
        <w:rPr>
          <w:rFonts w:ascii="Times New Roman" w:hAnsi="Times New Roman" w:cs="Times New Roman"/>
          <w:sz w:val="18"/>
          <w:szCs w:val="18"/>
        </w:rPr>
        <w:t xml:space="preserve"> framework and its variational extension. The </w:t>
      </w:r>
      <w:r>
        <w:rPr>
          <w:rFonts w:ascii="Times New Roman" w:hAnsi="Times New Roman" w:cs="Times New Roman"/>
          <w:sz w:val="18"/>
          <w:szCs w:val="18"/>
        </w:rPr>
        <w:t>IB</w:t>
      </w:r>
      <w:r w:rsidRPr="005B614A">
        <w:rPr>
          <w:rFonts w:ascii="Times New Roman" w:hAnsi="Times New Roman" w:cs="Times New Roman"/>
          <w:sz w:val="18"/>
          <w:szCs w:val="18"/>
        </w:rPr>
        <w:t xml:space="preserve"> principle describes representation learning as a trade-off between compression and predictive relevance, while the </w:t>
      </w:r>
      <w:r>
        <w:rPr>
          <w:rFonts w:ascii="Times New Roman" w:hAnsi="Times New Roman" w:cs="Times New Roman"/>
          <w:sz w:val="18"/>
          <w:szCs w:val="18"/>
        </w:rPr>
        <w:t>VIB</w:t>
      </w:r>
      <w:r w:rsidRPr="005B614A">
        <w:rPr>
          <w:rFonts w:ascii="Times New Roman" w:hAnsi="Times New Roman" w:cs="Times New Roman"/>
          <w:sz w:val="18"/>
          <w:szCs w:val="18"/>
        </w:rPr>
        <w:t xml:space="preserve"> makes this principle applicable to neural networks through stochastic latent representations and KL-divergence regularization.</w:t>
      </w:r>
    </w:p>
    <w:p w14:paraId="5AA5C6E8" w14:textId="3C4E9C20" w:rsidR="005B614A" w:rsidRDefault="005B614A" w:rsidP="008C6F39">
      <w:pPr>
        <w:spacing w:line="276" w:lineRule="auto"/>
        <w:ind w:firstLine="318"/>
        <w:jc w:val="both"/>
        <w:rPr>
          <w:rFonts w:ascii="Times New Roman" w:hAnsi="Times New Roman" w:cs="Times New Roman"/>
          <w:sz w:val="18"/>
          <w:szCs w:val="18"/>
        </w:rPr>
      </w:pPr>
      <w:r w:rsidRPr="005B614A">
        <w:rPr>
          <w:rFonts w:ascii="Times New Roman" w:hAnsi="Times New Roman" w:cs="Times New Roman"/>
          <w:sz w:val="18"/>
          <w:szCs w:val="18"/>
        </w:rPr>
        <w:lastRenderedPageBreak/>
        <w:t xml:space="preserve">The chapter also analyzes the limitations of Information-Theoretic methods in modern </w:t>
      </w:r>
      <w:r>
        <w:rPr>
          <w:rFonts w:ascii="Times New Roman" w:hAnsi="Times New Roman" w:cs="Times New Roman"/>
          <w:sz w:val="18"/>
          <w:szCs w:val="18"/>
        </w:rPr>
        <w:t>ML</w:t>
      </w:r>
      <w:r w:rsidRPr="005B614A">
        <w:rPr>
          <w:rFonts w:ascii="Times New Roman" w:hAnsi="Times New Roman" w:cs="Times New Roman"/>
          <w:sz w:val="18"/>
          <w:szCs w:val="18"/>
        </w:rPr>
        <w:t>. In high-dimensional settings, the estimation of entropy and Mutual Information becomes computationally difficult, and approximation errors may reduce the reliability of information-based objectives. In addition, modern CNN classifiers remain sensitive to distribution shifts, corrupted inputs, and shortcut learning, even when they achieve high accuracy on clean benchmark data.</w:t>
      </w:r>
    </w:p>
    <w:p w14:paraId="2E3075E4" w14:textId="47FF6E94" w:rsidR="008C6F39" w:rsidRPr="00AB346F" w:rsidRDefault="00AB346F" w:rsidP="008C6F39">
      <w:pPr>
        <w:spacing w:line="276" w:lineRule="auto"/>
        <w:ind w:firstLine="318"/>
        <w:jc w:val="both"/>
        <w:rPr>
          <w:rFonts w:ascii="Times New Roman" w:hAnsi="Times New Roman" w:cs="Times New Roman"/>
          <w:iCs/>
          <w:sz w:val="18"/>
          <w:szCs w:val="18"/>
          <w:lang w:val="hy-AM"/>
        </w:rPr>
      </w:pPr>
      <w:r w:rsidRPr="00AB346F">
        <w:rPr>
          <w:rFonts w:ascii="Times New Roman" w:hAnsi="Times New Roman" w:cs="Times New Roman"/>
          <w:sz w:val="18"/>
          <w:szCs w:val="18"/>
        </w:rPr>
        <w:t>As a result of the analysis carried out in [</w:t>
      </w:r>
      <w:r>
        <w:rPr>
          <w:rFonts w:ascii="Times New Roman" w:hAnsi="Times New Roman" w:cs="Times New Roman"/>
          <w:sz w:val="18"/>
          <w:szCs w:val="18"/>
        </w:rPr>
        <w:t>1</w:t>
      </w:r>
      <w:r w:rsidRPr="00AB346F">
        <w:rPr>
          <w:rFonts w:ascii="Times New Roman" w:hAnsi="Times New Roman" w:cs="Times New Roman"/>
          <w:sz w:val="18"/>
          <w:szCs w:val="18"/>
        </w:rPr>
        <w:t xml:space="preserve">], it is concluded that Information-Theoretic methods, especially the </w:t>
      </w:r>
      <w:r>
        <w:rPr>
          <w:rFonts w:ascii="Times New Roman" w:hAnsi="Times New Roman" w:cs="Times New Roman"/>
          <w:sz w:val="18"/>
          <w:szCs w:val="18"/>
        </w:rPr>
        <w:t>IB</w:t>
      </w:r>
      <w:r w:rsidRPr="00AB346F">
        <w:rPr>
          <w:rFonts w:ascii="Times New Roman" w:hAnsi="Times New Roman" w:cs="Times New Roman"/>
          <w:sz w:val="18"/>
          <w:szCs w:val="18"/>
        </w:rPr>
        <w:t xml:space="preserve"> and </w:t>
      </w:r>
      <w:r>
        <w:rPr>
          <w:rFonts w:ascii="Times New Roman" w:hAnsi="Times New Roman" w:cs="Times New Roman"/>
          <w:sz w:val="18"/>
          <w:szCs w:val="18"/>
        </w:rPr>
        <w:t>VIB</w:t>
      </w:r>
      <w:r w:rsidRPr="00AB346F">
        <w:rPr>
          <w:rFonts w:ascii="Times New Roman" w:hAnsi="Times New Roman" w:cs="Times New Roman"/>
          <w:sz w:val="18"/>
          <w:szCs w:val="18"/>
        </w:rPr>
        <w:t>, are powerful tools for improving representation compactness, generalization, and calibration. However, these methods do not explicitly impose spatial structure on image features. This conclusion motivates the use of VIB as the information-compression component of the later PDE-CNN-VIB architecture, where it is combined with a separately developed PDE-based structural mechanism.</w:t>
      </w:r>
    </w:p>
    <w:p w14:paraId="38181AED" w14:textId="77777777" w:rsidR="0055450F" w:rsidRPr="003D253C" w:rsidRDefault="0055450F" w:rsidP="003D253C">
      <w:pPr>
        <w:pStyle w:val="prgTextmain"/>
        <w:rPr>
          <w:lang w:val="hy-AM"/>
        </w:rPr>
      </w:pPr>
    </w:p>
    <w:p w14:paraId="670E9789" w14:textId="04837DF8" w:rsidR="00EA5F54" w:rsidRPr="00F451BE" w:rsidRDefault="00F451BE" w:rsidP="00F451BE">
      <w:pPr>
        <w:spacing w:line="276" w:lineRule="auto"/>
        <w:ind w:firstLine="318"/>
        <w:jc w:val="both"/>
        <w:rPr>
          <w:rFonts w:ascii="Times New Roman" w:hAnsi="Times New Roman" w:cs="Times New Roman"/>
          <w:sz w:val="18"/>
          <w:szCs w:val="18"/>
          <w:lang w:val="hy-AM"/>
        </w:rPr>
      </w:pPr>
      <w:r w:rsidRPr="00F451BE">
        <w:rPr>
          <w:rFonts w:ascii="Times New Roman" w:hAnsi="Times New Roman" w:cs="Times New Roman"/>
          <w:b/>
          <w:bCs/>
          <w:sz w:val="18"/>
          <w:szCs w:val="18"/>
        </w:rPr>
        <w:t>The third chapter</w:t>
      </w:r>
      <w:r w:rsidRPr="00F451BE">
        <w:rPr>
          <w:rFonts w:ascii="Times New Roman" w:hAnsi="Times New Roman" w:cs="Times New Roman"/>
          <w:sz w:val="18"/>
          <w:szCs w:val="18"/>
        </w:rPr>
        <w:t xml:space="preserve"> is based on the results published in [</w:t>
      </w:r>
      <w:r>
        <w:rPr>
          <w:rFonts w:ascii="Times New Roman" w:hAnsi="Times New Roman" w:cs="Times New Roman"/>
          <w:sz w:val="18"/>
          <w:szCs w:val="18"/>
        </w:rPr>
        <w:t>2</w:t>
      </w:r>
      <w:r w:rsidRPr="00F451BE">
        <w:rPr>
          <w:rFonts w:ascii="Times New Roman" w:hAnsi="Times New Roman" w:cs="Times New Roman"/>
          <w:sz w:val="18"/>
          <w:szCs w:val="18"/>
        </w:rPr>
        <w:t xml:space="preserve">], where predefined convolutional layers derived from </w:t>
      </w:r>
      <w:r>
        <w:rPr>
          <w:rFonts w:ascii="Times New Roman" w:hAnsi="Times New Roman" w:cs="Times New Roman"/>
          <w:sz w:val="18"/>
          <w:szCs w:val="18"/>
        </w:rPr>
        <w:t>PDE</w:t>
      </w:r>
      <w:r w:rsidRPr="00F451BE">
        <w:rPr>
          <w:rFonts w:ascii="Times New Roman" w:hAnsi="Times New Roman" w:cs="Times New Roman"/>
          <w:sz w:val="18"/>
          <w:szCs w:val="18"/>
        </w:rPr>
        <w:t xml:space="preserve">s were studied for image recognition. The chapter investigates how parabolic and hyperbolic PDE-based operators can be inserted before standard CNN backbones in order to improve low-level feature extraction. This chapter is important for the dissertation because it introduces the structural-prior direction that is later adapted and combined with the </w:t>
      </w:r>
      <w:r>
        <w:rPr>
          <w:rFonts w:ascii="Times New Roman" w:hAnsi="Times New Roman" w:cs="Times New Roman"/>
          <w:sz w:val="18"/>
          <w:szCs w:val="18"/>
        </w:rPr>
        <w:t>VIB</w:t>
      </w:r>
      <w:r w:rsidRPr="00F451BE">
        <w:rPr>
          <w:rFonts w:ascii="Times New Roman" w:hAnsi="Times New Roman" w:cs="Times New Roman"/>
          <w:sz w:val="18"/>
          <w:szCs w:val="18"/>
        </w:rPr>
        <w:t xml:space="preserve"> in the PDE-CNN-VIB architecture.</w:t>
      </w:r>
      <w:r w:rsidR="001D69AA" w:rsidRPr="00F451BE">
        <w:rPr>
          <w:rFonts w:ascii="Times New Roman" w:hAnsi="Times New Roman" w:cs="Times New Roman"/>
          <w:sz w:val="18"/>
          <w:szCs w:val="18"/>
          <w:lang w:val="hy-AM"/>
        </w:rPr>
        <w:t xml:space="preserve"> </w:t>
      </w:r>
    </w:p>
    <w:p w14:paraId="2BD52DF6" w14:textId="77777777" w:rsidR="00F451BE" w:rsidRDefault="00F451BE" w:rsidP="00F451BE">
      <w:pPr>
        <w:spacing w:line="276" w:lineRule="auto"/>
        <w:ind w:firstLine="318"/>
        <w:jc w:val="both"/>
        <w:rPr>
          <w:rFonts w:ascii="Times New Roman" w:hAnsi="Times New Roman" w:cs="Times New Roman"/>
          <w:sz w:val="18"/>
          <w:szCs w:val="18"/>
        </w:rPr>
      </w:pPr>
      <w:r w:rsidRPr="00F451BE">
        <w:rPr>
          <w:rFonts w:ascii="Times New Roman" w:hAnsi="Times New Roman" w:cs="Times New Roman"/>
          <w:sz w:val="18"/>
          <w:szCs w:val="18"/>
        </w:rPr>
        <w:t xml:space="preserve">In </w:t>
      </w:r>
      <w:r w:rsidRPr="00F451BE">
        <w:rPr>
          <w:rFonts w:ascii="Times New Roman" w:hAnsi="Times New Roman" w:cs="Times New Roman"/>
          <w:b/>
          <w:bCs/>
          <w:sz w:val="18"/>
          <w:szCs w:val="18"/>
        </w:rPr>
        <w:t>Section 3.1</w:t>
      </w:r>
      <w:r w:rsidRPr="00F451BE">
        <w:rPr>
          <w:rFonts w:ascii="Times New Roman" w:hAnsi="Times New Roman" w:cs="Times New Roman"/>
          <w:sz w:val="18"/>
          <w:szCs w:val="18"/>
        </w:rPr>
        <w:t>, the motivation for using PDE-based priors in image recognition is discussed. CNNs usually learn their first convolutional filters entirely from data. Although this approach is flexible, it also means that the network must learn low-level structures such as edges, local textures, and smooth regions without any explicit mathematical prior. PDEs, on the other hand, have long been used in image processing for smoothing, diffusion, propagation, and structural regularization. Therefore, finite-difference approximations of PDEs can be interpreted as predefined convolutional operators that impose meaningful local structure before the main trainable CNN begins its feature extraction process.</w:t>
      </w:r>
    </w:p>
    <w:p w14:paraId="1757778B" w14:textId="77777777" w:rsidR="00F451BE" w:rsidRDefault="00F451BE" w:rsidP="00F451BE">
      <w:pPr>
        <w:spacing w:line="276" w:lineRule="auto"/>
        <w:ind w:firstLine="318"/>
        <w:jc w:val="both"/>
        <w:rPr>
          <w:rFonts w:ascii="Times New Roman" w:hAnsi="Times New Roman" w:cs="Times New Roman"/>
          <w:sz w:val="18"/>
          <w:szCs w:val="18"/>
        </w:rPr>
      </w:pPr>
      <w:r w:rsidRPr="00F451BE">
        <w:rPr>
          <w:rFonts w:ascii="Times New Roman" w:hAnsi="Times New Roman" w:cs="Times New Roman"/>
          <w:sz w:val="18"/>
          <w:szCs w:val="18"/>
        </w:rPr>
        <w:t>Section 3.2 presents the mathematical construction of the predefined PDE layers. Two types of equations are considered. The parabolic case is based on the two-dimensional heat equation</w:t>
      </w:r>
    </w:p>
    <w:p w14:paraId="399C9CDB" w14:textId="0BD78449" w:rsidR="00F451BE" w:rsidRPr="00F451BE" w:rsidRDefault="007B3E4E" w:rsidP="00F451BE">
      <w:pPr>
        <w:spacing w:line="276" w:lineRule="auto"/>
        <w:ind w:firstLine="318"/>
        <w:jc w:val="both"/>
        <w:rPr>
          <w:rFonts w:ascii="Times New Roman" w:hAnsi="Times New Roman" w:cs="Times New Roman"/>
          <w:sz w:val="18"/>
          <w:szCs w:val="18"/>
        </w:rPr>
      </w:pPr>
      <m:oMathPara>
        <m:oMath>
          <m:f>
            <m:fPr>
              <m:ctrlPr>
                <w:rPr>
                  <w:rFonts w:ascii="Cambria Math" w:hAnsi="Cambria Math"/>
                  <w:i/>
                  <w:sz w:val="18"/>
                  <w:szCs w:val="18"/>
                </w:rPr>
              </m:ctrlPr>
            </m:fPr>
            <m:num>
              <m:r>
                <w:rPr>
                  <w:rFonts w:ascii="Cambria Math" w:hAnsi="Cambria Math"/>
                  <w:sz w:val="18"/>
                  <w:szCs w:val="18"/>
                </w:rPr>
                <m:t>∂u</m:t>
              </m:r>
            </m:num>
            <m:den>
              <m:r>
                <w:rPr>
                  <w:rFonts w:ascii="Cambria Math" w:hAnsi="Cambria Math"/>
                  <w:sz w:val="18"/>
                  <w:szCs w:val="18"/>
                </w:rPr>
                <m:t>∂t</m:t>
              </m:r>
            </m:den>
          </m:f>
          <m:r>
            <w:rPr>
              <w:rFonts w:ascii="Cambria Math" w:hAnsi="Cambria Math"/>
              <w:sz w:val="18"/>
              <w:szCs w:val="18"/>
            </w:rPr>
            <m:t xml:space="preserve"> = </m:t>
          </m:r>
          <m:f>
            <m:fP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m:t>
                  </m:r>
                </m:e>
                <m:sup>
                  <m:r>
                    <w:rPr>
                      <w:rFonts w:ascii="Cambria Math" w:hAnsi="Cambria Math"/>
                      <w:sz w:val="18"/>
                      <w:szCs w:val="18"/>
                    </w:rPr>
                    <m:t>2</m:t>
                  </m:r>
                </m:sup>
              </m:sSup>
              <m:r>
                <w:rPr>
                  <w:rFonts w:ascii="Cambria Math" w:hAnsi="Cambria Math"/>
                  <w:sz w:val="18"/>
                  <w:szCs w:val="18"/>
                </w:rPr>
                <m:t>u</m:t>
              </m:r>
            </m:num>
            <m:den>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x</m:t>
                  </m:r>
                </m:e>
                <m:sup>
                  <m:r>
                    <w:rPr>
                      <w:rFonts w:ascii="Cambria Math" w:hAnsi="Cambria Math"/>
                      <w:sz w:val="18"/>
                      <w:szCs w:val="18"/>
                    </w:rPr>
                    <m:t>2</m:t>
                  </m:r>
                </m:sup>
              </m:sSup>
            </m:den>
          </m:f>
          <m:r>
            <w:rPr>
              <w:rFonts w:ascii="Cambria Math" w:hAnsi="Cambria Math"/>
              <w:sz w:val="18"/>
              <w:szCs w:val="18"/>
            </w:rPr>
            <m:t xml:space="preserve"> + </m:t>
          </m:r>
          <m:f>
            <m:fP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m:t>
                  </m:r>
                </m:e>
                <m:sup>
                  <m:r>
                    <w:rPr>
                      <w:rFonts w:ascii="Cambria Math" w:hAnsi="Cambria Math"/>
                      <w:sz w:val="18"/>
                      <w:szCs w:val="18"/>
                    </w:rPr>
                    <m:t>2</m:t>
                  </m:r>
                </m:sup>
              </m:sSup>
              <m:r>
                <w:rPr>
                  <w:rFonts w:ascii="Cambria Math" w:hAnsi="Cambria Math"/>
                  <w:sz w:val="18"/>
                  <w:szCs w:val="18"/>
                </w:rPr>
                <m:t>u</m:t>
              </m:r>
            </m:num>
            <m:den>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y</m:t>
                  </m:r>
                </m:e>
                <m:sup>
                  <m:r>
                    <w:rPr>
                      <w:rFonts w:ascii="Cambria Math" w:hAnsi="Cambria Math"/>
                      <w:sz w:val="18"/>
                      <w:szCs w:val="18"/>
                    </w:rPr>
                    <m:t>2</m:t>
                  </m:r>
                </m:sup>
              </m:sSup>
            </m:den>
          </m:f>
          <m:r>
            <w:rPr>
              <w:rFonts w:ascii="Cambria Math" w:hAnsi="Cambria Math"/>
              <w:sz w:val="18"/>
              <w:szCs w:val="18"/>
            </w:rPr>
            <m:t xml:space="preserve"> ,</m:t>
          </m:r>
        </m:oMath>
      </m:oMathPara>
    </w:p>
    <w:p w14:paraId="5B43D0AF" w14:textId="6DCBC6AE" w:rsidR="00F451BE" w:rsidRDefault="00F451BE" w:rsidP="00F451BE">
      <w:pPr>
        <w:spacing w:line="276" w:lineRule="auto"/>
        <w:jc w:val="both"/>
        <w:rPr>
          <w:rFonts w:ascii="Times New Roman" w:hAnsi="Times New Roman" w:cs="Times New Roman"/>
          <w:sz w:val="18"/>
          <w:szCs w:val="18"/>
        </w:rPr>
      </w:pPr>
      <w:r w:rsidRPr="00F451BE">
        <w:rPr>
          <w:rFonts w:ascii="Times New Roman" w:hAnsi="Times New Roman" w:cs="Times New Roman"/>
          <w:sz w:val="18"/>
          <w:szCs w:val="18"/>
        </w:rPr>
        <w:t>which models diffusion-type smoothing. After finite-difference discretization, the update can be written in a convolutional form, where the next feature state is obtained by applying predefined local kernels corresponding to second-order spatial differences.</w:t>
      </w:r>
    </w:p>
    <w:p w14:paraId="0B497C6D" w14:textId="4B7D2BDD" w:rsidR="00F451BE" w:rsidRDefault="00F451BE" w:rsidP="00F451BE">
      <w:pPr>
        <w:spacing w:line="276" w:lineRule="auto"/>
        <w:ind w:firstLine="318"/>
        <w:jc w:val="both"/>
        <w:rPr>
          <w:rFonts w:ascii="Times New Roman" w:hAnsi="Times New Roman" w:cs="Times New Roman"/>
          <w:sz w:val="18"/>
          <w:szCs w:val="18"/>
        </w:rPr>
      </w:pPr>
      <w:r w:rsidRPr="00F451BE">
        <w:rPr>
          <w:rFonts w:ascii="Times New Roman" w:hAnsi="Times New Roman" w:cs="Times New Roman"/>
          <w:sz w:val="18"/>
          <w:szCs w:val="18"/>
        </w:rPr>
        <w:t>The hyperbolic case is based on the two-dimensional wave equation</w:t>
      </w:r>
    </w:p>
    <w:p w14:paraId="0A10C2A5" w14:textId="592ED2AE" w:rsidR="00F451BE" w:rsidRPr="00F451BE" w:rsidRDefault="007B3E4E" w:rsidP="00F451BE">
      <w:pPr>
        <w:spacing w:line="276" w:lineRule="auto"/>
        <w:ind w:firstLine="318"/>
        <w:jc w:val="both"/>
        <w:rPr>
          <w:rFonts w:ascii="Times New Roman" w:hAnsi="Times New Roman" w:cs="Times New Roman"/>
          <w:sz w:val="18"/>
          <w:szCs w:val="18"/>
        </w:rPr>
      </w:pPr>
      <m:oMathPara>
        <m:oMath>
          <m:f>
            <m:fP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m:t>
                  </m:r>
                </m:e>
                <m:sup>
                  <m:r>
                    <w:rPr>
                      <w:rFonts w:ascii="Cambria Math" w:hAnsi="Cambria Math"/>
                      <w:sz w:val="18"/>
                      <w:szCs w:val="18"/>
                    </w:rPr>
                    <m:t>2</m:t>
                  </m:r>
                </m:sup>
              </m:sSup>
              <m:r>
                <w:rPr>
                  <w:rFonts w:ascii="Cambria Math" w:hAnsi="Cambria Math"/>
                  <w:sz w:val="18"/>
                  <w:szCs w:val="18"/>
                </w:rPr>
                <m:t>u</m:t>
              </m:r>
            </m:num>
            <m:den>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t</m:t>
                  </m:r>
                </m:e>
                <m:sup>
                  <m:r>
                    <w:rPr>
                      <w:rFonts w:ascii="Cambria Math" w:hAnsi="Cambria Math"/>
                      <w:sz w:val="18"/>
                      <w:szCs w:val="18"/>
                    </w:rPr>
                    <m:t>2</m:t>
                  </m:r>
                </m:sup>
              </m:sSup>
            </m:den>
          </m:f>
          <m:r>
            <w:rPr>
              <w:rFonts w:ascii="Cambria Math" w:hAnsi="Cambria Math"/>
              <w:sz w:val="18"/>
              <w:szCs w:val="18"/>
            </w:rPr>
            <m:t xml:space="preserve"> = </m:t>
          </m:r>
          <m:f>
            <m:fP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m:t>
                  </m:r>
                </m:e>
                <m:sup>
                  <m:r>
                    <w:rPr>
                      <w:rFonts w:ascii="Cambria Math" w:hAnsi="Cambria Math"/>
                      <w:sz w:val="18"/>
                      <w:szCs w:val="18"/>
                    </w:rPr>
                    <m:t>2</m:t>
                  </m:r>
                </m:sup>
              </m:sSup>
              <m:r>
                <w:rPr>
                  <w:rFonts w:ascii="Cambria Math" w:hAnsi="Cambria Math"/>
                  <w:sz w:val="18"/>
                  <w:szCs w:val="18"/>
                </w:rPr>
                <m:t>u</m:t>
              </m:r>
            </m:num>
            <m:den>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x</m:t>
                  </m:r>
                </m:e>
                <m:sup>
                  <m:r>
                    <w:rPr>
                      <w:rFonts w:ascii="Cambria Math" w:hAnsi="Cambria Math"/>
                      <w:sz w:val="18"/>
                      <w:szCs w:val="18"/>
                    </w:rPr>
                    <m:t>2</m:t>
                  </m:r>
                </m:sup>
              </m:sSup>
            </m:den>
          </m:f>
          <m:r>
            <w:rPr>
              <w:rFonts w:ascii="Cambria Math" w:hAnsi="Cambria Math"/>
              <w:sz w:val="18"/>
              <w:szCs w:val="18"/>
            </w:rPr>
            <m:t xml:space="preserve"> + </m:t>
          </m:r>
          <m:f>
            <m:fPr>
              <m:ctrlPr>
                <w:rPr>
                  <w:rFonts w:ascii="Cambria Math" w:hAnsi="Cambria Math"/>
                  <w:i/>
                  <w:sz w:val="18"/>
                  <w:szCs w:val="18"/>
                </w:rPr>
              </m:ctrlPr>
            </m:fPr>
            <m:num>
              <m:sSup>
                <m:sSupPr>
                  <m:ctrlPr>
                    <w:rPr>
                      <w:rFonts w:ascii="Cambria Math" w:hAnsi="Cambria Math"/>
                      <w:i/>
                      <w:sz w:val="18"/>
                      <w:szCs w:val="18"/>
                    </w:rPr>
                  </m:ctrlPr>
                </m:sSupPr>
                <m:e>
                  <m:r>
                    <w:rPr>
                      <w:rFonts w:ascii="Cambria Math" w:hAnsi="Cambria Math"/>
                      <w:sz w:val="18"/>
                      <w:szCs w:val="18"/>
                    </w:rPr>
                    <m:t>∂</m:t>
                  </m:r>
                </m:e>
                <m:sup>
                  <m:r>
                    <w:rPr>
                      <w:rFonts w:ascii="Cambria Math" w:hAnsi="Cambria Math"/>
                      <w:sz w:val="18"/>
                      <w:szCs w:val="18"/>
                    </w:rPr>
                    <m:t>2</m:t>
                  </m:r>
                </m:sup>
              </m:sSup>
              <m:r>
                <w:rPr>
                  <w:rFonts w:ascii="Cambria Math" w:hAnsi="Cambria Math"/>
                  <w:sz w:val="18"/>
                  <w:szCs w:val="18"/>
                </w:rPr>
                <m:t>u</m:t>
              </m:r>
            </m:num>
            <m:den>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y</m:t>
                  </m:r>
                </m:e>
                <m:sup>
                  <m:r>
                    <w:rPr>
                      <w:rFonts w:ascii="Cambria Math" w:hAnsi="Cambria Math"/>
                      <w:sz w:val="18"/>
                      <w:szCs w:val="18"/>
                    </w:rPr>
                    <m:t>2</m:t>
                  </m:r>
                </m:sup>
              </m:sSup>
            </m:den>
          </m:f>
          <m:r>
            <w:rPr>
              <w:rFonts w:ascii="Cambria Math" w:hAnsi="Cambria Math"/>
              <w:sz w:val="18"/>
              <w:szCs w:val="18"/>
            </w:rPr>
            <m:t xml:space="preserve"> .</m:t>
          </m:r>
        </m:oMath>
      </m:oMathPara>
    </w:p>
    <w:p w14:paraId="0555D214" w14:textId="005BEC9A" w:rsidR="00F451BE" w:rsidRPr="00F451BE" w:rsidRDefault="00F451BE" w:rsidP="00F451BE">
      <w:pPr>
        <w:spacing w:line="276" w:lineRule="auto"/>
        <w:ind w:firstLine="318"/>
        <w:jc w:val="both"/>
        <w:rPr>
          <w:rFonts w:ascii="Times New Roman" w:hAnsi="Times New Roman" w:cs="Times New Roman"/>
          <w:sz w:val="18"/>
          <w:szCs w:val="18"/>
        </w:rPr>
      </w:pPr>
      <w:r w:rsidRPr="00F451BE">
        <w:rPr>
          <w:rFonts w:ascii="Times New Roman" w:hAnsi="Times New Roman" w:cs="Times New Roman"/>
          <w:sz w:val="18"/>
          <w:szCs w:val="18"/>
        </w:rPr>
        <w:t>Unlike the parabolic update, the hyperbolic formulation includes a second-order temporal dependence and therefore uses information from both the current and previous feature states. This gives the hyperbolic layer a propagation-like behavior, while the parabolic layer has a diffusion-like behavior. Thus, the two PDE types introduce different structural transformations into the early stages of the neural network.</w:t>
      </w:r>
    </w:p>
    <w:p w14:paraId="752BF9F4" w14:textId="1310DA7B" w:rsidR="0071073C" w:rsidRDefault="0071073C" w:rsidP="0071073C">
      <w:pPr>
        <w:spacing w:line="276" w:lineRule="auto"/>
        <w:ind w:firstLine="318"/>
        <w:jc w:val="both"/>
        <w:rPr>
          <w:rFonts w:ascii="GHEA Grapalat" w:eastAsia="MS Mincho" w:hAnsi="GHEA Grapalat" w:cs="MS Mincho"/>
          <w:i/>
          <w:iCs/>
          <w:sz w:val="18"/>
          <w:szCs w:val="18"/>
          <w:lang w:val="hy-AM"/>
        </w:rPr>
      </w:pPr>
      <w:r w:rsidRPr="0071073C">
        <w:rPr>
          <w:rFonts w:ascii="Times New Roman" w:hAnsi="Times New Roman" w:cs="Times New Roman"/>
          <w:sz w:val="18"/>
          <w:szCs w:val="18"/>
        </w:rPr>
        <w:t xml:space="preserve">In </w:t>
      </w:r>
      <w:r w:rsidRPr="0071073C">
        <w:rPr>
          <w:rFonts w:ascii="Times New Roman" w:hAnsi="Times New Roman" w:cs="Times New Roman"/>
          <w:b/>
          <w:bCs/>
          <w:sz w:val="18"/>
          <w:szCs w:val="18"/>
        </w:rPr>
        <w:t>Section 3.3</w:t>
      </w:r>
      <w:r w:rsidRPr="0071073C">
        <w:rPr>
          <w:rFonts w:ascii="Times New Roman" w:hAnsi="Times New Roman" w:cs="Times New Roman"/>
          <w:sz w:val="18"/>
          <w:szCs w:val="18"/>
        </w:rPr>
        <w:t xml:space="preserve">, the general PDE-CNN architecture is described. The input image is first passed through a small number of predefined parabolic or hyperbolic convolutional layers. The resulting feature maps are concatenated and then forwarded to a standard deep neural network for classification. The </w:t>
      </w:r>
      <w:r w:rsidRPr="0071073C">
        <w:rPr>
          <w:rFonts w:ascii="Times New Roman" w:hAnsi="Times New Roman" w:cs="Times New Roman"/>
          <w:sz w:val="18"/>
          <w:szCs w:val="18"/>
        </w:rPr>
        <w:lastRenderedPageBreak/>
        <w:t>general architecture is shown in Fig. 3.1. The main advantage of this design is that the PDE-based block acts as a lightweight structural front-end and can be attached to different CNN backbones without redesigning the whole architecture.</w:t>
      </w:r>
      <w:r w:rsidR="001C5FAF">
        <w:rPr>
          <w:rFonts w:ascii="GHEA Grapalat" w:eastAsia="MS Mincho" w:hAnsi="GHEA Grapalat" w:cs="MS Mincho"/>
          <w:i/>
          <w:iCs/>
          <w:sz w:val="18"/>
          <w:szCs w:val="18"/>
          <w:lang w:val="hy-AM"/>
        </w:rPr>
        <w:t xml:space="preserve">  </w:t>
      </w:r>
    </w:p>
    <w:p w14:paraId="23DD9798" w14:textId="5FDA9623" w:rsidR="0071073C" w:rsidRDefault="0071073C" w:rsidP="0071073C">
      <w:pPr>
        <w:spacing w:line="276" w:lineRule="auto"/>
        <w:ind w:firstLine="318"/>
        <w:jc w:val="center"/>
        <w:rPr>
          <w:rFonts w:ascii="GHEA Grapalat" w:eastAsia="MS Mincho" w:hAnsi="GHEA Grapalat" w:cs="MS Mincho"/>
          <w:sz w:val="18"/>
          <w:szCs w:val="18"/>
          <w:lang w:val="hy-AM"/>
        </w:rPr>
      </w:pPr>
      <w:r w:rsidRPr="00AE4AB7">
        <w:rPr>
          <w:noProof/>
          <w:lang w:val="en-GB" w:eastAsia="en-GB"/>
        </w:rPr>
        <w:drawing>
          <wp:inline distT="0" distB="0" distL="0" distR="0" wp14:anchorId="5FBEB2BA" wp14:editId="0A88A8E7">
            <wp:extent cx="4387979" cy="1890809"/>
            <wp:effectExtent l="0" t="0" r="0" b="1905"/>
            <wp:docPr id="31616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67125" name=""/>
                    <pic:cNvPicPr/>
                  </pic:nvPicPr>
                  <pic:blipFill>
                    <a:blip r:embed="rId9"/>
                    <a:stretch>
                      <a:fillRect/>
                    </a:stretch>
                  </pic:blipFill>
                  <pic:spPr>
                    <a:xfrm>
                      <a:off x="0" y="0"/>
                      <a:ext cx="4454070" cy="1919288"/>
                    </a:xfrm>
                    <a:prstGeom prst="rect">
                      <a:avLst/>
                    </a:prstGeom>
                  </pic:spPr>
                </pic:pic>
              </a:graphicData>
            </a:graphic>
          </wp:inline>
        </w:drawing>
      </w:r>
    </w:p>
    <w:p w14:paraId="33D5B7B2" w14:textId="290AAD67" w:rsidR="0071073C" w:rsidRDefault="0071073C" w:rsidP="0071073C">
      <w:pPr>
        <w:ind w:firstLine="318"/>
        <w:jc w:val="center"/>
        <w:rPr>
          <w:rFonts w:ascii="Times New Roman" w:hAnsi="Times New Roman" w:cs="Times New Roman"/>
          <w:sz w:val="18"/>
          <w:szCs w:val="18"/>
        </w:rPr>
      </w:pPr>
      <w:r>
        <w:rPr>
          <w:rFonts w:ascii="GHEA Grapalat" w:eastAsia="MS Mincho" w:hAnsi="GHEA Grapalat" w:cs="MS Mincho"/>
          <w:sz w:val="18"/>
          <w:szCs w:val="18"/>
          <w:lang w:val="hy-AM"/>
        </w:rPr>
        <w:t xml:space="preserve">Figure 3.1. </w:t>
      </w:r>
      <w:r w:rsidRPr="0071073C">
        <w:rPr>
          <w:rFonts w:ascii="Times New Roman" w:hAnsi="Times New Roman" w:cs="Times New Roman"/>
          <w:sz w:val="18"/>
          <w:szCs w:val="18"/>
        </w:rPr>
        <w:t>General architecture of the PDE-CNN model. The input image is first processed by predefined parabolic or hyperbolic convolutional layers, and the resulting feature maps are passed to the downstream CNN backbone for classification.</w:t>
      </w:r>
    </w:p>
    <w:p w14:paraId="7B549A39" w14:textId="77777777" w:rsidR="0071073C" w:rsidRPr="0071073C" w:rsidRDefault="0071073C" w:rsidP="0071073C">
      <w:pPr>
        <w:ind w:firstLine="318"/>
        <w:jc w:val="both"/>
        <w:rPr>
          <w:rFonts w:ascii="GHEA Grapalat" w:eastAsia="MS Mincho" w:hAnsi="GHEA Grapalat" w:cs="MS Mincho"/>
          <w:sz w:val="18"/>
          <w:szCs w:val="18"/>
          <w:lang w:val="hy-AM"/>
        </w:rPr>
      </w:pPr>
    </w:p>
    <w:p w14:paraId="2A2E86E7" w14:textId="2B3EED87" w:rsidR="00E63705" w:rsidRDefault="006B7A3C" w:rsidP="006B7A3C">
      <w:pPr>
        <w:spacing w:line="276" w:lineRule="auto"/>
        <w:ind w:firstLine="318"/>
        <w:jc w:val="both"/>
        <w:rPr>
          <w:rFonts w:ascii="Times New Roman" w:hAnsi="Times New Roman" w:cs="Times New Roman"/>
          <w:sz w:val="18"/>
          <w:szCs w:val="18"/>
        </w:rPr>
      </w:pPr>
      <w:r w:rsidRPr="006B7A3C">
        <w:rPr>
          <w:rFonts w:ascii="Times New Roman" w:hAnsi="Times New Roman" w:cs="Times New Roman"/>
          <w:b/>
          <w:bCs/>
          <w:sz w:val="18"/>
          <w:szCs w:val="18"/>
        </w:rPr>
        <w:t>Section 3.4</w:t>
      </w:r>
      <w:r w:rsidRPr="006B7A3C">
        <w:rPr>
          <w:rFonts w:ascii="Times New Roman" w:hAnsi="Times New Roman" w:cs="Times New Roman"/>
          <w:sz w:val="18"/>
          <w:szCs w:val="18"/>
        </w:rPr>
        <w:t xml:space="preserve"> presents the experimental evaluation on the CIFAR-10 dataset. The predefined PDE layers were combined with several representative CNN architectures, including </w:t>
      </w:r>
      <w:proofErr w:type="spellStart"/>
      <w:r w:rsidRPr="006B7A3C">
        <w:rPr>
          <w:rFonts w:ascii="Times New Roman" w:hAnsi="Times New Roman" w:cs="Times New Roman"/>
          <w:sz w:val="18"/>
          <w:szCs w:val="18"/>
        </w:rPr>
        <w:t>ResNet</w:t>
      </w:r>
      <w:proofErr w:type="spellEnd"/>
      <w:r w:rsidRPr="006B7A3C">
        <w:rPr>
          <w:rFonts w:ascii="Times New Roman" w:hAnsi="Times New Roman" w:cs="Times New Roman"/>
          <w:sz w:val="18"/>
          <w:szCs w:val="18"/>
        </w:rPr>
        <w:t xml:space="preserve">, </w:t>
      </w:r>
      <w:proofErr w:type="spellStart"/>
      <w:r w:rsidRPr="006B7A3C">
        <w:rPr>
          <w:rFonts w:ascii="Times New Roman" w:hAnsi="Times New Roman" w:cs="Times New Roman"/>
          <w:sz w:val="18"/>
          <w:szCs w:val="18"/>
        </w:rPr>
        <w:t>ResNeXt</w:t>
      </w:r>
      <w:proofErr w:type="spellEnd"/>
      <w:r w:rsidRPr="006B7A3C">
        <w:rPr>
          <w:rFonts w:ascii="Times New Roman" w:hAnsi="Times New Roman" w:cs="Times New Roman"/>
          <w:sz w:val="18"/>
          <w:szCs w:val="18"/>
        </w:rPr>
        <w:t xml:space="preserve">, VGG, and </w:t>
      </w:r>
      <w:proofErr w:type="spellStart"/>
      <w:r w:rsidRPr="006B7A3C">
        <w:rPr>
          <w:rFonts w:ascii="Times New Roman" w:hAnsi="Times New Roman" w:cs="Times New Roman"/>
          <w:sz w:val="18"/>
          <w:szCs w:val="18"/>
        </w:rPr>
        <w:t>DenseNet</w:t>
      </w:r>
      <w:proofErr w:type="spellEnd"/>
      <w:r w:rsidRPr="006B7A3C">
        <w:rPr>
          <w:rFonts w:ascii="Times New Roman" w:hAnsi="Times New Roman" w:cs="Times New Roman"/>
          <w:sz w:val="18"/>
          <w:szCs w:val="18"/>
        </w:rPr>
        <w:t>. The experiments showed that the PDE-based layers improve image recognition accuracy in many cases while adding only a very small number of additional trainable parameters. This indicates that the improvement is not caused by a significant increase in model size, but by the structural prior introduced at the beginning of the network.</w:t>
      </w:r>
    </w:p>
    <w:p w14:paraId="0F2F1738" w14:textId="2A29393E" w:rsidR="006B7A3C" w:rsidRDefault="006B7A3C" w:rsidP="006B7A3C">
      <w:pPr>
        <w:spacing w:line="276" w:lineRule="auto"/>
        <w:jc w:val="both"/>
        <w:rPr>
          <w:rFonts w:ascii="Times New Roman" w:hAnsi="Times New Roman" w:cs="Times New Roman"/>
          <w:sz w:val="18"/>
          <w:szCs w:val="18"/>
        </w:rPr>
      </w:pPr>
      <w:r w:rsidRPr="006B7A3C">
        <w:rPr>
          <w:rFonts w:ascii="Times New Roman" w:hAnsi="Times New Roman" w:cs="Times New Roman"/>
          <w:sz w:val="18"/>
          <w:szCs w:val="18"/>
        </w:rPr>
        <w:t>A compact summary of representative results is given in Table 3.1.</w:t>
      </w:r>
    </w:p>
    <w:tbl>
      <w:tblPr>
        <w:tblStyle w:val="TableGrid"/>
        <w:tblW w:w="0" w:type="auto"/>
        <w:tblLook w:val="04A0" w:firstRow="1" w:lastRow="0" w:firstColumn="1" w:lastColumn="0" w:noHBand="0" w:noVBand="1"/>
      </w:tblPr>
      <w:tblGrid>
        <w:gridCol w:w="2505"/>
        <w:gridCol w:w="2505"/>
        <w:gridCol w:w="2506"/>
      </w:tblGrid>
      <w:tr w:rsidR="006B7A3C" w14:paraId="34BD1B13" w14:textId="77777777" w:rsidTr="006B7A3C">
        <w:tc>
          <w:tcPr>
            <w:tcW w:w="2505" w:type="dxa"/>
          </w:tcPr>
          <w:p w14:paraId="0766BFDB" w14:textId="1FC0D1DA" w:rsidR="006B7A3C" w:rsidRPr="006B7A3C" w:rsidRDefault="006B7A3C" w:rsidP="006B7A3C">
            <w:pPr>
              <w:spacing w:line="276" w:lineRule="auto"/>
              <w:jc w:val="center"/>
              <w:rPr>
                <w:rFonts w:ascii="Times New Roman" w:hAnsi="Times New Roman" w:cs="Times New Roman"/>
                <w:b/>
                <w:bCs/>
                <w:sz w:val="18"/>
                <w:szCs w:val="18"/>
                <w:lang w:val="hy-AM"/>
              </w:rPr>
            </w:pPr>
            <w:r>
              <w:rPr>
                <w:rFonts w:ascii="Times New Roman" w:hAnsi="Times New Roman" w:cs="Times New Roman"/>
                <w:b/>
                <w:bCs/>
                <w:sz w:val="18"/>
                <w:szCs w:val="18"/>
                <w:lang w:val="hy-AM"/>
              </w:rPr>
              <w:t>Backbone</w:t>
            </w:r>
          </w:p>
        </w:tc>
        <w:tc>
          <w:tcPr>
            <w:tcW w:w="2505" w:type="dxa"/>
          </w:tcPr>
          <w:p w14:paraId="0BDAF706" w14:textId="571418DF" w:rsidR="006B7A3C" w:rsidRPr="006B7A3C" w:rsidRDefault="006B7A3C" w:rsidP="006B7A3C">
            <w:pPr>
              <w:spacing w:line="276" w:lineRule="auto"/>
              <w:jc w:val="center"/>
              <w:rPr>
                <w:rFonts w:ascii="Times New Roman" w:hAnsi="Times New Roman" w:cs="Times New Roman"/>
                <w:b/>
                <w:bCs/>
                <w:sz w:val="18"/>
                <w:szCs w:val="18"/>
                <w:lang w:val="hy-AM"/>
              </w:rPr>
            </w:pPr>
            <w:r>
              <w:rPr>
                <w:rFonts w:ascii="Times New Roman" w:hAnsi="Times New Roman" w:cs="Times New Roman"/>
                <w:b/>
                <w:bCs/>
                <w:sz w:val="18"/>
                <w:szCs w:val="18"/>
                <w:lang w:val="hy-AM"/>
              </w:rPr>
              <w:t>Baseline Acc. (%)</w:t>
            </w:r>
          </w:p>
        </w:tc>
        <w:tc>
          <w:tcPr>
            <w:tcW w:w="2506" w:type="dxa"/>
          </w:tcPr>
          <w:p w14:paraId="6A435913" w14:textId="5F48A6E5" w:rsidR="006B7A3C" w:rsidRPr="006B7A3C" w:rsidRDefault="006B7A3C" w:rsidP="006B7A3C">
            <w:pPr>
              <w:spacing w:line="276" w:lineRule="auto"/>
              <w:jc w:val="center"/>
              <w:rPr>
                <w:rFonts w:ascii="Times New Roman" w:hAnsi="Times New Roman" w:cs="Times New Roman"/>
                <w:b/>
                <w:bCs/>
                <w:sz w:val="18"/>
                <w:szCs w:val="18"/>
                <w:lang w:val="hy-AM"/>
              </w:rPr>
            </w:pPr>
            <w:r>
              <w:rPr>
                <w:rFonts w:ascii="Times New Roman" w:hAnsi="Times New Roman" w:cs="Times New Roman"/>
                <w:b/>
                <w:bCs/>
                <w:sz w:val="18"/>
                <w:szCs w:val="18"/>
                <w:lang w:val="hy-AM"/>
              </w:rPr>
              <w:t>Best PDE-Enhanced Acc. (%)</w:t>
            </w:r>
          </w:p>
        </w:tc>
      </w:tr>
      <w:tr w:rsidR="006B7A3C" w14:paraId="119E2005" w14:textId="77777777" w:rsidTr="006B7A3C">
        <w:tc>
          <w:tcPr>
            <w:tcW w:w="2505" w:type="dxa"/>
          </w:tcPr>
          <w:p w14:paraId="55C47454" w14:textId="5E9236FB"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ResNet-18</w:t>
            </w:r>
          </w:p>
        </w:tc>
        <w:tc>
          <w:tcPr>
            <w:tcW w:w="2505" w:type="dxa"/>
          </w:tcPr>
          <w:p w14:paraId="6CAF9ED8" w14:textId="3311BA7D"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94.47</w:t>
            </w:r>
          </w:p>
        </w:tc>
        <w:tc>
          <w:tcPr>
            <w:tcW w:w="2506" w:type="dxa"/>
          </w:tcPr>
          <w:p w14:paraId="286DA6A0" w14:textId="151F42D4"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95.70</w:t>
            </w:r>
          </w:p>
        </w:tc>
      </w:tr>
      <w:tr w:rsidR="006B7A3C" w14:paraId="58256AA0" w14:textId="77777777" w:rsidTr="006B7A3C">
        <w:tc>
          <w:tcPr>
            <w:tcW w:w="2505" w:type="dxa"/>
          </w:tcPr>
          <w:p w14:paraId="7A3F15C3" w14:textId="3D788966"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ResNet-34</w:t>
            </w:r>
          </w:p>
        </w:tc>
        <w:tc>
          <w:tcPr>
            <w:tcW w:w="2505" w:type="dxa"/>
          </w:tcPr>
          <w:p w14:paraId="6132D1A6" w14:textId="025B8E52"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95.20</w:t>
            </w:r>
          </w:p>
        </w:tc>
        <w:tc>
          <w:tcPr>
            <w:tcW w:w="2506" w:type="dxa"/>
          </w:tcPr>
          <w:p w14:paraId="75A1B839" w14:textId="259CE1B9"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95.85</w:t>
            </w:r>
          </w:p>
        </w:tc>
      </w:tr>
      <w:tr w:rsidR="006B7A3C" w14:paraId="75FC74ED" w14:textId="77777777" w:rsidTr="006B7A3C">
        <w:tc>
          <w:tcPr>
            <w:tcW w:w="2505" w:type="dxa"/>
          </w:tcPr>
          <w:p w14:paraId="2E7868FF" w14:textId="663FC0C5"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ResNet-50</w:t>
            </w:r>
          </w:p>
        </w:tc>
        <w:tc>
          <w:tcPr>
            <w:tcW w:w="2505" w:type="dxa"/>
          </w:tcPr>
          <w:p w14:paraId="5C60D58D" w14:textId="461BD48E"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94.72</w:t>
            </w:r>
          </w:p>
        </w:tc>
        <w:tc>
          <w:tcPr>
            <w:tcW w:w="2506" w:type="dxa"/>
          </w:tcPr>
          <w:p w14:paraId="09ED770A" w14:textId="236CA013"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95.65</w:t>
            </w:r>
          </w:p>
        </w:tc>
      </w:tr>
      <w:tr w:rsidR="006B7A3C" w14:paraId="3EAD4FE6" w14:textId="77777777" w:rsidTr="006B7A3C">
        <w:tc>
          <w:tcPr>
            <w:tcW w:w="2505" w:type="dxa"/>
          </w:tcPr>
          <w:p w14:paraId="711E8E13" w14:textId="735D74F5"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ResNext29</w:t>
            </w:r>
          </w:p>
        </w:tc>
        <w:tc>
          <w:tcPr>
            <w:tcW w:w="2505" w:type="dxa"/>
          </w:tcPr>
          <w:p w14:paraId="3C3D50FC" w14:textId="09B4B8B3"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94.90</w:t>
            </w:r>
          </w:p>
        </w:tc>
        <w:tc>
          <w:tcPr>
            <w:tcW w:w="2506" w:type="dxa"/>
          </w:tcPr>
          <w:p w14:paraId="1758A48C" w14:textId="726F7D6B"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95.93</w:t>
            </w:r>
          </w:p>
        </w:tc>
      </w:tr>
      <w:tr w:rsidR="006B7A3C" w14:paraId="36F056B3" w14:textId="77777777" w:rsidTr="006B7A3C">
        <w:tc>
          <w:tcPr>
            <w:tcW w:w="2505" w:type="dxa"/>
          </w:tcPr>
          <w:p w14:paraId="19DEF782" w14:textId="613490DC"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VGG-11</w:t>
            </w:r>
          </w:p>
        </w:tc>
        <w:tc>
          <w:tcPr>
            <w:tcW w:w="2505" w:type="dxa"/>
          </w:tcPr>
          <w:p w14:paraId="19C9FE9C" w14:textId="01FD863D"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92.19</w:t>
            </w:r>
          </w:p>
        </w:tc>
        <w:tc>
          <w:tcPr>
            <w:tcW w:w="2506" w:type="dxa"/>
          </w:tcPr>
          <w:p w14:paraId="75396BFA" w14:textId="3981AC71"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92.65</w:t>
            </w:r>
          </w:p>
        </w:tc>
      </w:tr>
      <w:tr w:rsidR="006B7A3C" w14:paraId="3C8E85EB" w14:textId="77777777" w:rsidTr="006B7A3C">
        <w:tc>
          <w:tcPr>
            <w:tcW w:w="2505" w:type="dxa"/>
          </w:tcPr>
          <w:p w14:paraId="3D3AD4B0" w14:textId="01FFAFC0"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VGG-13</w:t>
            </w:r>
          </w:p>
        </w:tc>
        <w:tc>
          <w:tcPr>
            <w:tcW w:w="2505" w:type="dxa"/>
          </w:tcPr>
          <w:p w14:paraId="14FE3E9B" w14:textId="0BF3DE0A"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93.57</w:t>
            </w:r>
          </w:p>
        </w:tc>
        <w:tc>
          <w:tcPr>
            <w:tcW w:w="2506" w:type="dxa"/>
          </w:tcPr>
          <w:p w14:paraId="78B46B8A" w14:textId="3DBF8985"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94.34</w:t>
            </w:r>
          </w:p>
        </w:tc>
      </w:tr>
      <w:tr w:rsidR="006B7A3C" w14:paraId="41200261" w14:textId="77777777" w:rsidTr="006B7A3C">
        <w:tc>
          <w:tcPr>
            <w:tcW w:w="2505" w:type="dxa"/>
          </w:tcPr>
          <w:p w14:paraId="42B45AB8" w14:textId="4F23B860"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VGG-16</w:t>
            </w:r>
          </w:p>
        </w:tc>
        <w:tc>
          <w:tcPr>
            <w:tcW w:w="2505" w:type="dxa"/>
          </w:tcPr>
          <w:p w14:paraId="1C091039" w14:textId="7B372B98"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93.85</w:t>
            </w:r>
          </w:p>
        </w:tc>
        <w:tc>
          <w:tcPr>
            <w:tcW w:w="2506" w:type="dxa"/>
          </w:tcPr>
          <w:p w14:paraId="22C02A35" w14:textId="72EC6B09"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93.93</w:t>
            </w:r>
          </w:p>
        </w:tc>
      </w:tr>
      <w:tr w:rsidR="006B7A3C" w14:paraId="2F3CF362" w14:textId="77777777" w:rsidTr="006B7A3C">
        <w:tc>
          <w:tcPr>
            <w:tcW w:w="2505" w:type="dxa"/>
          </w:tcPr>
          <w:p w14:paraId="47C129E0" w14:textId="564CD79A"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DenseNet-121</w:t>
            </w:r>
          </w:p>
        </w:tc>
        <w:tc>
          <w:tcPr>
            <w:tcW w:w="2505" w:type="dxa"/>
          </w:tcPr>
          <w:p w14:paraId="58704666" w14:textId="69632CAE"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95.50</w:t>
            </w:r>
          </w:p>
        </w:tc>
        <w:tc>
          <w:tcPr>
            <w:tcW w:w="2506" w:type="dxa"/>
          </w:tcPr>
          <w:p w14:paraId="66499098" w14:textId="37D24C6D"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96.00</w:t>
            </w:r>
          </w:p>
        </w:tc>
      </w:tr>
    </w:tbl>
    <w:p w14:paraId="380CFE04" w14:textId="0E8BB955" w:rsidR="006B7A3C" w:rsidRDefault="006B7A3C" w:rsidP="006B7A3C">
      <w:pPr>
        <w:spacing w:line="276" w:lineRule="auto"/>
        <w:jc w:val="center"/>
        <w:rPr>
          <w:rFonts w:ascii="Times New Roman" w:hAnsi="Times New Roman" w:cs="Times New Roman"/>
          <w:sz w:val="18"/>
          <w:szCs w:val="18"/>
          <w:lang w:val="hy-AM"/>
        </w:rPr>
      </w:pPr>
      <w:r>
        <w:rPr>
          <w:rFonts w:ascii="Times New Roman" w:hAnsi="Times New Roman" w:cs="Times New Roman"/>
          <w:sz w:val="18"/>
          <w:szCs w:val="18"/>
          <w:lang w:val="hy-AM"/>
        </w:rPr>
        <w:t xml:space="preserve">Table 3.1. </w:t>
      </w:r>
      <w:r w:rsidRPr="006B7A3C">
        <w:rPr>
          <w:rFonts w:ascii="Times New Roman" w:hAnsi="Times New Roman" w:cs="Times New Roman"/>
          <w:sz w:val="18"/>
          <w:szCs w:val="18"/>
          <w:lang w:val="hy-AM"/>
        </w:rPr>
        <w:t>Representative CIFAR-10 accuracy results for baseline and PDE-enhanced CNNs.</w:t>
      </w:r>
    </w:p>
    <w:p w14:paraId="547AE325" w14:textId="2ECD7E9D" w:rsidR="006B7A3C" w:rsidRDefault="006B7A3C" w:rsidP="006B7A3C">
      <w:pPr>
        <w:spacing w:line="276" w:lineRule="auto"/>
        <w:ind w:firstLine="318"/>
        <w:jc w:val="both"/>
        <w:rPr>
          <w:rFonts w:ascii="Times New Roman" w:hAnsi="Times New Roman" w:cs="Times New Roman"/>
          <w:sz w:val="18"/>
          <w:szCs w:val="18"/>
        </w:rPr>
      </w:pPr>
      <w:r w:rsidRPr="006B7A3C">
        <w:rPr>
          <w:rFonts w:ascii="Times New Roman" w:hAnsi="Times New Roman" w:cs="Times New Roman"/>
          <w:sz w:val="18"/>
          <w:szCs w:val="18"/>
        </w:rPr>
        <w:t xml:space="preserve">The chapter also compares the PDE-based method with </w:t>
      </w:r>
      <w:proofErr w:type="spellStart"/>
      <w:r w:rsidRPr="006B7A3C">
        <w:rPr>
          <w:rFonts w:ascii="Times New Roman" w:hAnsi="Times New Roman" w:cs="Times New Roman"/>
          <w:sz w:val="18"/>
          <w:szCs w:val="18"/>
        </w:rPr>
        <w:t>PCFNet</w:t>
      </w:r>
      <w:proofErr w:type="spellEnd"/>
      <w:r w:rsidRPr="006B7A3C">
        <w:rPr>
          <w:rFonts w:ascii="Times New Roman" w:hAnsi="Times New Roman" w:cs="Times New Roman"/>
          <w:sz w:val="18"/>
          <w:szCs w:val="18"/>
        </w:rPr>
        <w:t>, a related predefined-filter approach. The comparison shows that the PDE-based front-end achieves competitive or better accuracy on selected backbones. In addition, the chapter studies the influence of the number of predefined layers. The results indicate that using a large number of PDE layers is not necessary; a small number of parabolic or hyperbolic layers is usually sufficient to obtain the main improvement.</w:t>
      </w:r>
    </w:p>
    <w:p w14:paraId="02EF5708" w14:textId="5D9DA9E2" w:rsidR="006B7A3C" w:rsidRDefault="006B7A3C" w:rsidP="006B7A3C">
      <w:pPr>
        <w:spacing w:line="276" w:lineRule="auto"/>
        <w:ind w:firstLine="318"/>
        <w:jc w:val="both"/>
        <w:rPr>
          <w:rFonts w:ascii="Times New Roman" w:hAnsi="Times New Roman" w:cs="Times New Roman"/>
          <w:sz w:val="18"/>
          <w:szCs w:val="18"/>
        </w:rPr>
      </w:pPr>
      <w:r w:rsidRPr="006B7A3C">
        <w:rPr>
          <w:rFonts w:ascii="Times New Roman" w:hAnsi="Times New Roman" w:cs="Times New Roman"/>
          <w:sz w:val="18"/>
          <w:szCs w:val="18"/>
        </w:rPr>
        <w:lastRenderedPageBreak/>
        <w:t>The final part of the chapter discusses the visualization of the learned predefined kernels. Hyperbolic kernels often show more directional or polarized behavior, while parabolic kernels tend to resemble Laplacian or cross-shaped smoothing patterns. This confirms that the two PDE families produce different types of low-level structural transformations.</w:t>
      </w:r>
    </w:p>
    <w:p w14:paraId="79E07D2C" w14:textId="248E1CC9" w:rsidR="006B7A3C" w:rsidRPr="006B7A3C" w:rsidRDefault="006B7A3C" w:rsidP="006B7A3C">
      <w:pPr>
        <w:spacing w:line="276" w:lineRule="auto"/>
        <w:ind w:firstLine="318"/>
        <w:jc w:val="both"/>
        <w:rPr>
          <w:rFonts w:ascii="Times New Roman" w:hAnsi="Times New Roman" w:cs="Times New Roman"/>
          <w:sz w:val="18"/>
          <w:szCs w:val="18"/>
          <w:lang w:val="hy-AM"/>
        </w:rPr>
      </w:pPr>
      <w:r w:rsidRPr="006B7A3C">
        <w:rPr>
          <w:rFonts w:ascii="Times New Roman" w:hAnsi="Times New Roman" w:cs="Times New Roman"/>
          <w:sz w:val="18"/>
          <w:szCs w:val="18"/>
        </w:rPr>
        <w:t xml:space="preserve">Thus, the third chapter shows that PDE-based predefined convolutional layers can serve as lightweight and interpretable structural priors for image recognition. In the dissertation, these results are not presented as the final contribution, but as the structural foundation for the next chapter. In Chapter 4, the earlier PDE-based idea is adapted into a diffusion-based trainable front-end and combined with </w:t>
      </w:r>
      <w:r>
        <w:rPr>
          <w:rFonts w:ascii="Times New Roman" w:hAnsi="Times New Roman" w:cs="Times New Roman"/>
          <w:sz w:val="18"/>
          <w:szCs w:val="18"/>
        </w:rPr>
        <w:t>VIB</w:t>
      </w:r>
      <w:r w:rsidRPr="006B7A3C">
        <w:rPr>
          <w:rFonts w:ascii="Times New Roman" w:hAnsi="Times New Roman" w:cs="Times New Roman"/>
          <w:sz w:val="18"/>
          <w:szCs w:val="18"/>
        </w:rPr>
        <w:t xml:space="preserve"> compression in the proposed PDE-CNN-VIB architecture.</w:t>
      </w:r>
    </w:p>
    <w:p w14:paraId="37B51D3E" w14:textId="7FFF5267" w:rsidR="000B66A8" w:rsidRDefault="000B66A8" w:rsidP="003F5BA8">
      <w:pPr>
        <w:pStyle w:val="prgTextmain"/>
        <w:rPr>
          <w:lang w:val="en-US"/>
        </w:rPr>
      </w:pPr>
      <w:r w:rsidRPr="000B66A8">
        <w:rPr>
          <w:b/>
          <w:bCs/>
          <w:lang w:val="en-US"/>
        </w:rPr>
        <w:t>The fourth chapter</w:t>
      </w:r>
      <w:r w:rsidRPr="000B66A8">
        <w:rPr>
          <w:lang w:val="en-US"/>
        </w:rPr>
        <w:t xml:space="preserve"> presents the main methodological and experimental results of the dissertation. In this chapter, the PDE-CNN-VIB architecture is developed and investigated. The model combines a diffusion-based PDE front-end, convolutional feature adaptation, a </w:t>
      </w:r>
      <w:r>
        <w:rPr>
          <w:lang w:val="en-US"/>
        </w:rPr>
        <w:t>VIB</w:t>
      </w:r>
      <w:r w:rsidRPr="000B66A8">
        <w:rPr>
          <w:lang w:val="en-US"/>
        </w:rPr>
        <w:t xml:space="preserve"> module, residual feature blending, and a CNN classification backbone. The initial idea of combining PDE preprocessing with VIB was introduced in [</w:t>
      </w:r>
      <w:r>
        <w:rPr>
          <w:lang w:val="en-US"/>
        </w:rPr>
        <w:t>3</w:t>
      </w:r>
      <w:r w:rsidRPr="000B66A8">
        <w:rPr>
          <w:lang w:val="en-US"/>
        </w:rPr>
        <w:t>], the clean-data evaluation was presented in [</w:t>
      </w:r>
      <w:r>
        <w:rPr>
          <w:lang w:val="en-US"/>
        </w:rPr>
        <w:t>4</w:t>
      </w:r>
      <w:r w:rsidRPr="000B66A8">
        <w:rPr>
          <w:lang w:val="en-US"/>
        </w:rPr>
        <w:t>], and the robustness analysis under common corruptions was extended in [</w:t>
      </w:r>
      <w:r>
        <w:rPr>
          <w:lang w:val="en-US"/>
        </w:rPr>
        <w:t>5</w:t>
      </w:r>
      <w:r w:rsidRPr="000B66A8">
        <w:rPr>
          <w:lang w:val="en-US"/>
        </w:rPr>
        <w:t>].</w:t>
      </w:r>
    </w:p>
    <w:p w14:paraId="339D0875" w14:textId="2F62822E" w:rsidR="007331DF" w:rsidRDefault="007331DF" w:rsidP="003F5BA8">
      <w:pPr>
        <w:pStyle w:val="prgTextmain"/>
        <w:rPr>
          <w:lang w:val="en-US"/>
        </w:rPr>
      </w:pPr>
      <w:r w:rsidRPr="007331DF">
        <w:rPr>
          <w:lang w:val="en-US"/>
        </w:rPr>
        <w:t>The chapter first explains the transition from PDE-based structural priors to the PDE-CNN-VIB architecture. The earlier PDE</w:t>
      </w:r>
      <w:r w:rsidR="00163E1D">
        <w:rPr>
          <w:lang w:val="en-US"/>
        </w:rPr>
        <w:t>-</w:t>
      </w:r>
      <w:r w:rsidRPr="007331DF">
        <w:rPr>
          <w:lang w:val="en-US"/>
        </w:rPr>
        <w:t>based convolutional prior framework used predefined parabolic and hyperbolic PDE layers as front</w:t>
      </w:r>
      <w:r w:rsidR="00163E1D">
        <w:rPr>
          <w:lang w:val="en-US"/>
        </w:rPr>
        <w:t>-</w:t>
      </w:r>
      <w:r w:rsidRPr="007331DF">
        <w:rPr>
          <w:lang w:val="en-US"/>
        </w:rPr>
        <w:t>end components for CNN image recognition. In the present chapter, this idea is modified: instead of directly using the full predefined parabolic/hyperbolic construction, the model uses a lightweight diffusion-based parabolic PDE front-end. This front-end applies repeated residual Laplacian updates with learnable nonnegative channel-wise diffusion coefficients. Thus, the PDE component preserves the interpretation of heat-equation-type smoothing while becoming better suited for integration with stochastic representation compression.</w:t>
      </w:r>
    </w:p>
    <w:p w14:paraId="1E6A7B77" w14:textId="031E1EDC" w:rsidR="007331DF" w:rsidRDefault="007331DF" w:rsidP="007331DF">
      <w:pPr>
        <w:pStyle w:val="prgTextmain"/>
        <w:ind w:firstLine="0"/>
        <w:rPr>
          <w:lang w:val="en-US"/>
        </w:rPr>
      </w:pPr>
      <w:r w:rsidRPr="007331DF">
        <w:rPr>
          <w:lang w:val="en-US"/>
        </w:rPr>
        <w:t>The main PDE update used in the architecture has the form</w:t>
      </w:r>
    </w:p>
    <w:p w14:paraId="0365CBF6" w14:textId="011F2540" w:rsidR="007331DF" w:rsidRPr="007331DF" w:rsidRDefault="007B3E4E" w:rsidP="007331DF">
      <w:pPr>
        <w:pStyle w:val="prgTextmain"/>
        <w:ind w:firstLine="0"/>
        <w:rPr>
          <w:rFonts w:ascii="GHEA Grapalat" w:hAnsi="GHEA Grapalat"/>
          <w:iCs/>
          <w:lang w:val="en-US"/>
        </w:rPr>
      </w:pPr>
      <m:oMathPara>
        <m:oMath>
          <m:eqArr>
            <m:eqArrPr>
              <m:maxDist m:val="1"/>
              <m:ctrlPr>
                <w:rPr>
                  <w:rFonts w:ascii="Cambria Math" w:hAnsi="Cambria Math"/>
                  <w:i/>
                  <w:iCs/>
                </w:rPr>
              </m:ctrlPr>
            </m:eqArrPr>
            <m:e>
              <m:sSubSup>
                <m:sSubSupPr>
                  <m:ctrlPr>
                    <w:rPr>
                      <w:rFonts w:ascii="Cambria Math" w:hAnsi="Cambria Math"/>
                      <w:i/>
                      <w:iCs/>
                    </w:rPr>
                  </m:ctrlPr>
                </m:sSubSupPr>
                <m:e>
                  <m:r>
                    <w:rPr>
                      <w:rFonts w:ascii="Cambria Math" w:hAnsi="Cambria Math"/>
                    </w:rPr>
                    <m:t>u</m:t>
                  </m:r>
                </m:e>
                <m:sub>
                  <m:r>
                    <w:rPr>
                      <w:rFonts w:ascii="Cambria Math" w:hAnsi="Cambria Math"/>
                    </w:rPr>
                    <m:t>c</m:t>
                  </m:r>
                </m:sub>
                <m:sup>
                  <m:d>
                    <m:dPr>
                      <m:ctrlPr>
                        <w:rPr>
                          <w:rFonts w:ascii="Cambria Math" w:hAnsi="Cambria Math"/>
                          <w:i/>
                          <w:iCs/>
                        </w:rPr>
                      </m:ctrlPr>
                    </m:dPr>
                    <m:e>
                      <m:r>
                        <w:rPr>
                          <w:rFonts w:ascii="Cambria Math" w:hAnsi="Cambria Math"/>
                        </w:rPr>
                        <m:t>r</m:t>
                      </m:r>
                      <m:r>
                        <w:rPr>
                          <w:rFonts w:ascii="Cambria Math" w:hAnsi="Cambria Math"/>
                        </w:rPr>
                        <m:t>+1</m:t>
                      </m:r>
                    </m:e>
                  </m:d>
                </m:sup>
              </m:sSubSup>
              <m:r>
                <w:rPr>
                  <w:rFonts w:ascii="Cambria Math" w:hAnsi="Cambria Math"/>
                </w:rPr>
                <m:t>=</m:t>
              </m:r>
              <m:sSubSup>
                <m:sSubSupPr>
                  <m:ctrlPr>
                    <w:rPr>
                      <w:rFonts w:ascii="Cambria Math" w:hAnsi="Cambria Math"/>
                      <w:i/>
                      <w:iCs/>
                    </w:rPr>
                  </m:ctrlPr>
                </m:sSubSupPr>
                <m:e>
                  <m:r>
                    <w:rPr>
                      <w:rFonts w:ascii="Cambria Math" w:hAnsi="Cambria Math"/>
                    </w:rPr>
                    <m:t>u</m:t>
                  </m:r>
                </m:e>
                <m:sub>
                  <m:r>
                    <w:rPr>
                      <w:rFonts w:ascii="Cambria Math" w:hAnsi="Cambria Math"/>
                    </w:rPr>
                    <m:t>c</m:t>
                  </m:r>
                </m:sub>
                <m:sup>
                  <m:d>
                    <m:dPr>
                      <m:ctrlPr>
                        <w:rPr>
                          <w:rFonts w:ascii="Cambria Math" w:hAnsi="Cambria Math"/>
                          <w:i/>
                          <w:iCs/>
                        </w:rPr>
                      </m:ctrlPr>
                    </m:dPr>
                    <m:e>
                      <m:r>
                        <w:rPr>
                          <w:rFonts w:ascii="Cambria Math" w:hAnsi="Cambria Math"/>
                        </w:rPr>
                        <m:t>r</m:t>
                      </m:r>
                    </m:e>
                  </m:d>
                </m:sup>
              </m:sSubSup>
              <m:r>
                <w:rPr>
                  <w:rFonts w:ascii="Cambria Math" w:hAnsi="Cambria Math"/>
                </w:rPr>
                <m:t>+</m:t>
              </m:r>
              <m:sSub>
                <m:sSubPr>
                  <m:ctrlPr>
                    <w:rPr>
                      <w:rFonts w:ascii="Cambria Math" w:hAnsi="Cambria Math"/>
                      <w:i/>
                      <w:iCs/>
                    </w:rPr>
                  </m:ctrlPr>
                </m:sSubPr>
                <m:e>
                  <m:r>
                    <w:rPr>
                      <w:rFonts w:ascii="Cambria Math" w:hAnsi="Cambria Math"/>
                    </w:rPr>
                    <m:t>λ</m:t>
                  </m:r>
                </m:e>
                <m:sub>
                  <m:r>
                    <w:rPr>
                      <w:rFonts w:ascii="Cambria Math" w:hAnsi="Cambria Math"/>
                    </w:rPr>
                    <m:t>c</m:t>
                  </m:r>
                </m:sub>
              </m:sSub>
              <m:r>
                <w:rPr>
                  <w:rFonts w:ascii="Cambria Math" w:hAnsi="Cambria Math"/>
                </w:rPr>
                <m:t>∆</m:t>
              </m:r>
              <m:sSubSup>
                <m:sSubSupPr>
                  <m:ctrlPr>
                    <w:rPr>
                      <w:rFonts w:ascii="Cambria Math" w:hAnsi="Cambria Math"/>
                      <w:i/>
                      <w:iCs/>
                    </w:rPr>
                  </m:ctrlPr>
                </m:sSubSupPr>
                <m:e>
                  <m:r>
                    <w:rPr>
                      <w:rFonts w:ascii="Cambria Math" w:hAnsi="Cambria Math"/>
                    </w:rPr>
                    <m:t>u</m:t>
                  </m:r>
                </m:e>
                <m:sub>
                  <m:r>
                    <w:rPr>
                      <w:rFonts w:ascii="Cambria Math" w:hAnsi="Cambria Math"/>
                    </w:rPr>
                    <m:t>c</m:t>
                  </m:r>
                </m:sub>
                <m:sup>
                  <m:d>
                    <m:dPr>
                      <m:ctrlPr>
                        <w:rPr>
                          <w:rFonts w:ascii="Cambria Math" w:hAnsi="Cambria Math"/>
                          <w:i/>
                          <w:iCs/>
                        </w:rPr>
                      </m:ctrlPr>
                    </m:dPr>
                    <m:e>
                      <m:r>
                        <w:rPr>
                          <w:rFonts w:ascii="Cambria Math" w:hAnsi="Cambria Math"/>
                        </w:rPr>
                        <m:t>r</m:t>
                      </m:r>
                    </m:e>
                  </m:d>
                </m:sup>
              </m:sSubSup>
              <m:r>
                <w:rPr>
                  <w:rFonts w:ascii="Cambria Math" w:hAnsi="Cambria Math"/>
                </w:rPr>
                <m:t>,</m:t>
              </m:r>
            </m:e>
          </m:eqArr>
        </m:oMath>
      </m:oMathPara>
    </w:p>
    <w:p w14:paraId="35659BB1" w14:textId="2EA4D193" w:rsidR="007331DF" w:rsidRDefault="007331DF" w:rsidP="007331DF">
      <w:pPr>
        <w:pStyle w:val="prgTextmain"/>
        <w:ind w:firstLine="0"/>
        <w:rPr>
          <w:lang w:val="en-US"/>
        </w:rPr>
      </w:pPr>
      <w:r w:rsidRPr="007331DF">
        <w:rPr>
          <w:lang w:val="en-US"/>
        </w:rPr>
        <w:t xml:space="preserve">where </w:t>
      </w:r>
      <m:oMath>
        <m:sSubSup>
          <m:sSubSupPr>
            <m:ctrlPr>
              <w:rPr>
                <w:rFonts w:ascii="Cambria Math" w:hAnsi="Cambria Math"/>
              </w:rPr>
            </m:ctrlPr>
          </m:sSubSupPr>
          <m:e>
            <m:r>
              <w:rPr>
                <w:rFonts w:ascii="Cambria Math" w:hAnsi="Cambria Math"/>
              </w:rPr>
              <m:t>u</m:t>
            </m:r>
          </m:e>
          <m:sub>
            <m:r>
              <w:rPr>
                <w:rFonts w:ascii="Cambria Math" w:hAnsi="Cambria Math"/>
              </w:rPr>
              <m:t>c</m:t>
            </m:r>
          </m:sub>
          <m:sup>
            <m:d>
              <m:dPr>
                <m:ctrlPr>
                  <w:rPr>
                    <w:rFonts w:ascii="Cambria Math" w:hAnsi="Cambria Math"/>
                  </w:rPr>
                </m:ctrlPr>
              </m:dPr>
              <m:e>
                <m:r>
                  <w:rPr>
                    <w:rFonts w:ascii="Cambria Math" w:hAnsi="Cambria Math"/>
                  </w:rPr>
                  <m:t>r</m:t>
                </m:r>
              </m:e>
            </m:d>
          </m:sup>
        </m:sSubSup>
      </m:oMath>
      <w:r>
        <w:rPr>
          <w:lang w:val="en-US"/>
        </w:rPr>
        <w:t xml:space="preserve"> </w:t>
      </w:r>
      <w:r w:rsidRPr="007331DF">
        <w:rPr>
          <w:lang w:val="en-US"/>
        </w:rPr>
        <w:t xml:space="preserve">is the feature map of channel </w:t>
      </w:r>
      <m:oMath>
        <m:r>
          <w:rPr>
            <w:rFonts w:ascii="Cambria Math" w:hAnsi="Cambria Math"/>
          </w:rPr>
          <m:t>c</m:t>
        </m:r>
      </m:oMath>
      <w:r w:rsidRPr="007331DF">
        <w:rPr>
          <w:lang w:val="en-US"/>
        </w:rPr>
        <w:t xml:space="preserve">at diffusion step </w:t>
      </w:r>
      <m:oMath>
        <m:r>
          <w:rPr>
            <w:rFonts w:ascii="Cambria Math" w:hAnsi="Cambria Math"/>
          </w:rPr>
          <m:t>r</m:t>
        </m:r>
      </m:oMath>
      <w:r w:rsidRPr="007331DF">
        <w:rPr>
          <w:lang w:val="en-US"/>
        </w:rPr>
        <w:t xml:space="preserve">, </w:t>
      </w:r>
      <m:oMath>
        <m:r>
          <m:rPr>
            <m:sty m:val="p"/>
          </m:rPr>
          <w:rPr>
            <w:rFonts w:ascii="Cambria Math" w:hAnsi="Cambria Math"/>
          </w:rPr>
          <m:t>Δ</m:t>
        </m:r>
      </m:oMath>
      <w:r>
        <w:rPr>
          <w:lang w:val="en-US"/>
        </w:rPr>
        <w:t xml:space="preserve"> </w:t>
      </w:r>
      <w:r w:rsidRPr="007331DF">
        <w:rPr>
          <w:lang w:val="en-US"/>
        </w:rPr>
        <w:t xml:space="preserve">is the discrete Laplacian operator, and </w:t>
      </w:r>
      <m:oMath>
        <m:sSub>
          <m:sSubPr>
            <m:ctrlPr>
              <w:rPr>
                <w:rFonts w:ascii="Cambria Math" w:hAnsi="Cambria Math"/>
              </w:rPr>
            </m:ctrlPr>
          </m:sSubPr>
          <m:e>
            <m:r>
              <w:rPr>
                <w:rFonts w:ascii="Cambria Math" w:hAnsi="Cambria Math"/>
              </w:rPr>
              <m:t>λ</m:t>
            </m:r>
          </m:e>
          <m:sub>
            <m:r>
              <w:rPr>
                <w:rFonts w:ascii="Cambria Math" w:hAnsi="Cambria Math"/>
              </w:rPr>
              <m:t>c</m:t>
            </m:r>
          </m:sub>
        </m:sSub>
      </m:oMath>
      <w:r>
        <w:rPr>
          <w:lang w:val="en-US"/>
        </w:rPr>
        <w:t xml:space="preserve"> </w:t>
      </w:r>
      <w:r w:rsidRPr="007331DF">
        <w:rPr>
          <w:lang w:val="en-US"/>
        </w:rPr>
        <w:t>is a learnable nonnegative diffusion coefficient. This update corresponds to a parabolic diffusion process and is used to stabilize early feature maps and reduce sensitivity to high-frequency perturbations.</w:t>
      </w:r>
    </w:p>
    <w:p w14:paraId="5C1D1689" w14:textId="36CC04F1" w:rsidR="007331DF" w:rsidRPr="007331DF" w:rsidRDefault="007331DF" w:rsidP="007331DF">
      <w:pPr>
        <w:pStyle w:val="prgTextmain"/>
        <w:ind w:firstLine="0"/>
        <w:rPr>
          <w:rFonts w:ascii="GHEA Grapalat" w:hAnsi="GHEA Grapalat"/>
          <w:lang w:val="en-US"/>
        </w:rPr>
      </w:pPr>
      <w:r w:rsidRPr="007331DF">
        <w:rPr>
          <w:lang w:val="en-US"/>
        </w:rPr>
        <w:t>The general architecture of the proposed PDE-CNN-VIB model is shown in Fig. 4.1.</w:t>
      </w:r>
    </w:p>
    <w:p w14:paraId="3A956DA8" w14:textId="14395E37" w:rsidR="007331DF" w:rsidRPr="00E5399F" w:rsidRDefault="007331DF" w:rsidP="00163E1D">
      <w:pPr>
        <w:pStyle w:val="prgTextmain"/>
        <w:rPr>
          <w:lang w:val="en-US"/>
        </w:rPr>
      </w:pPr>
      <w:r w:rsidRPr="00E5399F">
        <w:rPr>
          <w:lang w:val="en-US"/>
        </w:rPr>
        <w:t xml:space="preserve">After the PDE front-end and convolutional feature adaptation stage, the VIB module is applied to the intermediate feature maps. The VIB module produces the parameters of a Gaussian latent representation using two </w:t>
      </w:r>
      <m:oMath>
        <m:r>
          <w:rPr>
            <w:rFonts w:ascii="Cambria Math" w:hAnsi="Cambria Math"/>
            <w:lang w:val="en-US"/>
          </w:rPr>
          <m:t>1×1</m:t>
        </m:r>
      </m:oMath>
      <w:r w:rsidRPr="00E5399F">
        <w:rPr>
          <w:lang w:val="en-US"/>
        </w:rPr>
        <w:t>convolutional heads:</w:t>
      </w:r>
    </w:p>
    <w:p w14:paraId="534D9156" w14:textId="12283D37" w:rsidR="007331DF" w:rsidRPr="007331DF" w:rsidRDefault="007331DF" w:rsidP="007331DF">
      <w:pPr>
        <w:spacing w:line="276" w:lineRule="auto"/>
        <w:ind w:firstLine="720"/>
        <w:jc w:val="both"/>
        <w:rPr>
          <w:rFonts w:ascii="Times New Roman" w:hAnsi="Times New Roman" w:cs="Times New Roman"/>
          <w:sz w:val="18"/>
          <w:szCs w:val="18"/>
        </w:rPr>
      </w:pPr>
      <m:oMathPara>
        <m:oMath>
          <m:r>
            <m:rPr>
              <m:sty m:val="p"/>
            </m:rPr>
            <w:rPr>
              <w:rFonts w:ascii="Cambria Math" w:hAnsi="Cambria Math"/>
              <w:sz w:val="18"/>
              <w:szCs w:val="18"/>
            </w:rPr>
            <m:t>μ</m:t>
          </m:r>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μ</m:t>
              </m:r>
            </m:sub>
          </m:sSub>
          <m:r>
            <m:rPr>
              <m:sty m:val="p"/>
            </m:rPr>
            <w:rPr>
              <w:rFonts w:ascii="Cambria Math" w:hAnsi="Cambria Math"/>
              <w:sz w:val="18"/>
              <w:szCs w:val="18"/>
            </w:rPr>
            <m:t>*</m:t>
          </m:r>
          <m:r>
            <w:rPr>
              <w:rFonts w:ascii="Cambria Math" w:hAnsi="Cambria Math"/>
              <w:sz w:val="18"/>
              <w:szCs w:val="18"/>
            </w:rPr>
            <m:t>g+</m:t>
          </m:r>
          <m:sSub>
            <m:sSubPr>
              <m:ctrlPr>
                <w:rPr>
                  <w:rFonts w:ascii="Cambria Math" w:hAnsi="Cambria Math"/>
                  <w:i/>
                  <w:sz w:val="18"/>
                  <w:szCs w:val="18"/>
                </w:rPr>
              </m:ctrlPr>
            </m:sSubPr>
            <m:e>
              <m:r>
                <w:rPr>
                  <w:rFonts w:ascii="Cambria Math" w:hAnsi="Cambria Math"/>
                  <w:sz w:val="18"/>
                  <w:szCs w:val="18"/>
                </w:rPr>
                <m:t>b</m:t>
              </m:r>
            </m:e>
            <m:sub>
              <m:r>
                <m:rPr>
                  <m:sty m:val="p"/>
                </m:rPr>
                <w:rPr>
                  <w:rFonts w:ascii="Cambria Math" w:hAnsi="Cambria Math"/>
                  <w:sz w:val="18"/>
                  <w:szCs w:val="18"/>
                </w:rPr>
                <m:t>μ</m:t>
              </m:r>
            </m:sub>
          </m:sSub>
          <m:r>
            <w:rPr>
              <w:rFonts w:ascii="Cambria Math" w:hAnsi="Cambria Math"/>
              <w:sz w:val="18"/>
              <w:szCs w:val="18"/>
            </w:rPr>
            <m:t xml:space="preserve">,   </m:t>
          </m:r>
          <m:func>
            <m:funcPr>
              <m:ctrlPr>
                <w:rPr>
                  <w:rFonts w:ascii="Cambria Math" w:hAnsi="Cambria Math"/>
                  <w:sz w:val="18"/>
                  <w:szCs w:val="18"/>
                </w:rPr>
              </m:ctrlPr>
            </m:funcPr>
            <m:fName>
              <m:r>
                <m:rPr>
                  <m:sty m:val="p"/>
                </m:rPr>
                <w:rPr>
                  <w:rFonts w:ascii="Cambria Math" w:hAnsi="Cambria Math"/>
                  <w:sz w:val="18"/>
                  <w:szCs w:val="18"/>
                </w:rPr>
                <m:t>log</m:t>
              </m:r>
              <m:ctrlPr>
                <w:rPr>
                  <w:rFonts w:ascii="Cambria Math" w:hAnsi="Cambria Math"/>
                  <w:i/>
                  <w:sz w:val="18"/>
                  <w:szCs w:val="18"/>
                </w:rPr>
              </m:ctrlPr>
            </m:fName>
            <m:e>
              <m:sSup>
                <m:sSupPr>
                  <m:ctrlPr>
                    <w:rPr>
                      <w:rFonts w:ascii="Cambria Math" w:hAnsi="Cambria Math"/>
                      <w:i/>
                      <w:sz w:val="18"/>
                      <w:szCs w:val="18"/>
                    </w:rPr>
                  </m:ctrlPr>
                </m:sSupPr>
                <m:e>
                  <m:r>
                    <m:rPr>
                      <m:sty m:val="p"/>
                    </m:rPr>
                    <w:rPr>
                      <w:rFonts w:ascii="Cambria Math" w:hAnsi="Cambria Math"/>
                      <w:sz w:val="18"/>
                      <w:szCs w:val="18"/>
                    </w:rPr>
                    <m:t>σ</m:t>
                  </m:r>
                  <m:ctrlPr>
                    <w:rPr>
                      <w:rFonts w:ascii="Cambria Math" w:hAnsi="Cambria Math"/>
                      <w:sz w:val="18"/>
                      <w:szCs w:val="18"/>
                    </w:rPr>
                  </m:ctrlPr>
                </m:e>
                <m:sup>
                  <m:r>
                    <w:rPr>
                      <w:rFonts w:ascii="Cambria Math" w:hAnsi="Cambria Math"/>
                      <w:sz w:val="18"/>
                      <w:szCs w:val="18"/>
                    </w:rPr>
                    <m:t>2</m:t>
                  </m:r>
                </m:sup>
              </m:sSup>
            </m:e>
          </m:func>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σ</m:t>
              </m:r>
            </m:sub>
          </m:sSub>
          <m:r>
            <m:rPr>
              <m:sty m:val="p"/>
            </m:rPr>
            <w:rPr>
              <w:rFonts w:ascii="Cambria Math" w:hAnsi="Cambria Math"/>
              <w:sz w:val="18"/>
              <w:szCs w:val="18"/>
            </w:rPr>
            <m:t>*</m:t>
          </m:r>
          <m:r>
            <w:rPr>
              <w:rFonts w:ascii="Cambria Math" w:hAnsi="Cambria Math"/>
              <w:sz w:val="18"/>
              <w:szCs w:val="18"/>
            </w:rPr>
            <m:t>g+</m:t>
          </m:r>
          <m:sSub>
            <m:sSubPr>
              <m:ctrlPr>
                <w:rPr>
                  <w:rFonts w:ascii="Cambria Math" w:hAnsi="Cambria Math"/>
                  <w:i/>
                  <w:sz w:val="18"/>
                  <w:szCs w:val="18"/>
                </w:rPr>
              </m:ctrlPr>
            </m:sSubPr>
            <m:e>
              <m:r>
                <w:rPr>
                  <w:rFonts w:ascii="Cambria Math" w:hAnsi="Cambria Math"/>
                  <w:sz w:val="18"/>
                  <w:szCs w:val="18"/>
                </w:rPr>
                <m:t>b</m:t>
              </m:r>
            </m:e>
            <m:sub>
              <m:r>
                <m:rPr>
                  <m:sty m:val="p"/>
                </m:rPr>
                <w:rPr>
                  <w:rFonts w:ascii="Cambria Math" w:hAnsi="Cambria Math"/>
                  <w:sz w:val="18"/>
                  <w:szCs w:val="18"/>
                </w:rPr>
                <m:t>σ</m:t>
              </m:r>
            </m:sub>
          </m:sSub>
          <m:r>
            <w:rPr>
              <w:rFonts w:ascii="Cambria Math" w:hAnsi="Cambria Math"/>
              <w:sz w:val="18"/>
              <w:szCs w:val="18"/>
            </w:rPr>
            <m:t>.</m:t>
          </m:r>
        </m:oMath>
      </m:oMathPara>
    </w:p>
    <w:p w14:paraId="2203A6F0" w14:textId="68F2E1BF" w:rsidR="007331DF" w:rsidRPr="007331DF" w:rsidRDefault="007331DF" w:rsidP="007331DF">
      <w:pPr>
        <w:spacing w:line="276" w:lineRule="auto"/>
        <w:jc w:val="both"/>
        <w:rPr>
          <w:rFonts w:ascii="Times New Roman" w:hAnsi="Times New Roman" w:cs="Times New Roman"/>
          <w:sz w:val="18"/>
          <w:szCs w:val="18"/>
        </w:rPr>
      </w:pPr>
      <w:r w:rsidRPr="007331DF">
        <w:rPr>
          <w:rFonts w:ascii="Times New Roman" w:hAnsi="Times New Roman" w:cs="Times New Roman"/>
          <w:sz w:val="18"/>
          <w:szCs w:val="18"/>
        </w:rPr>
        <w:t>The stochastic representation is sampled by the reparameterization rule</w:t>
      </w:r>
    </w:p>
    <w:p w14:paraId="79B432CD" w14:textId="212DB80B" w:rsidR="007331DF" w:rsidRPr="007331DF" w:rsidRDefault="007331DF" w:rsidP="007331DF">
      <w:pPr>
        <w:spacing w:line="276" w:lineRule="auto"/>
        <w:ind w:firstLine="720"/>
        <w:jc w:val="both"/>
        <w:rPr>
          <w:rFonts w:ascii="Times New Roman" w:hAnsi="Times New Roman" w:cs="Times New Roman"/>
          <w:sz w:val="18"/>
          <w:szCs w:val="18"/>
        </w:rPr>
      </w:pPr>
      <m:oMathPara>
        <m:oMath>
          <m:r>
            <w:rPr>
              <w:rFonts w:ascii="Cambria Math" w:hAnsi="Cambria Math"/>
              <w:sz w:val="18"/>
              <w:szCs w:val="18"/>
            </w:rPr>
            <m:t>t=</m:t>
          </m:r>
          <m:r>
            <m:rPr>
              <m:sty m:val="p"/>
            </m:rPr>
            <w:rPr>
              <w:rFonts w:ascii="Cambria Math" w:hAnsi="Cambria Math"/>
              <w:sz w:val="18"/>
              <w:szCs w:val="18"/>
            </w:rPr>
            <m:t>μ</m:t>
          </m:r>
          <m:r>
            <w:rPr>
              <w:rFonts w:ascii="Cambria Math" w:hAnsi="Cambria Math"/>
              <w:sz w:val="18"/>
              <w:szCs w:val="18"/>
            </w:rPr>
            <m:t>+</m:t>
          </m:r>
          <m:r>
            <m:rPr>
              <m:sty m:val="p"/>
            </m:rPr>
            <w:rPr>
              <w:rFonts w:ascii="Cambria Math" w:hAnsi="Cambria Math"/>
              <w:sz w:val="18"/>
              <w:szCs w:val="18"/>
            </w:rPr>
            <m:t>σ⊙ϵ</m:t>
          </m:r>
          <m:r>
            <w:rPr>
              <w:rFonts w:ascii="Cambria Math" w:hAnsi="Cambria Math"/>
              <w:sz w:val="18"/>
              <w:szCs w:val="18"/>
            </w:rPr>
            <m:t>,</m:t>
          </m:r>
          <m:r>
            <m:rPr>
              <m:sty m:val="p"/>
            </m:rPr>
            <w:rPr>
              <w:rFonts w:ascii="Cambria Math" w:hAnsi="Cambria Math"/>
              <w:sz w:val="18"/>
              <w:szCs w:val="18"/>
            </w:rPr>
            <m:t> ϵ∼</m:t>
          </m:r>
          <m:r>
            <m:rPr>
              <m:scr m:val="script"/>
            </m:rPr>
            <w:rPr>
              <w:rFonts w:ascii="Cambria Math" w:hAnsi="Cambria Math"/>
              <w:sz w:val="18"/>
              <w:szCs w:val="18"/>
            </w:rPr>
            <m:t>N</m:t>
          </m:r>
          <m:d>
            <m:dPr>
              <m:ctrlPr>
                <w:rPr>
                  <w:rFonts w:ascii="Cambria Math" w:hAnsi="Cambria Math"/>
                  <w:i/>
                  <w:sz w:val="18"/>
                  <w:szCs w:val="18"/>
                </w:rPr>
              </m:ctrlPr>
            </m:dPr>
            <m:e>
              <m:r>
                <w:rPr>
                  <w:rFonts w:ascii="Cambria Math" w:hAnsi="Cambria Math"/>
                  <w:sz w:val="18"/>
                  <w:szCs w:val="18"/>
                </w:rPr>
                <m:t>0,I</m:t>
              </m:r>
            </m:e>
          </m:d>
          <m:r>
            <w:rPr>
              <w:rFonts w:ascii="Cambria Math" w:hAnsi="Cambria Math"/>
              <w:sz w:val="18"/>
              <w:szCs w:val="18"/>
            </w:rPr>
            <m:t>.</m:t>
          </m:r>
        </m:oMath>
      </m:oMathPara>
    </w:p>
    <w:p w14:paraId="707D05D8" w14:textId="77777777" w:rsidR="005521FD" w:rsidRDefault="005521FD" w:rsidP="005521FD">
      <w:pPr>
        <w:spacing w:line="276" w:lineRule="auto"/>
        <w:jc w:val="both"/>
        <w:rPr>
          <w:rFonts w:ascii="GHEA Grapalat" w:hAnsi="GHEA Grapalat"/>
          <w:sz w:val="18"/>
          <w:szCs w:val="18"/>
          <w:lang w:val="hy-AM"/>
        </w:rPr>
      </w:pPr>
      <w:r w:rsidRPr="007331DF">
        <w:rPr>
          <w:rFonts w:ascii="Times New Roman" w:hAnsi="Times New Roman" w:cs="Times New Roman"/>
          <w:sz w:val="18"/>
          <w:szCs w:val="18"/>
        </w:rPr>
        <w:t xml:space="preserve">The sampled tensor is reconstructed to the original channel dimension and combined with the pre-bottleneck feature map </w:t>
      </w:r>
      <m:oMath>
        <m:r>
          <w:rPr>
            <w:rFonts w:ascii="Cambria Math" w:hAnsi="Cambria Math" w:cs="Times New Roman"/>
            <w:sz w:val="18"/>
            <w:szCs w:val="18"/>
          </w:rPr>
          <m:t>f</m:t>
        </m:r>
      </m:oMath>
      <w:r>
        <w:rPr>
          <w:rFonts w:ascii="Times New Roman" w:hAnsi="Times New Roman" w:cs="Times New Roman"/>
          <w:sz w:val="18"/>
          <w:szCs w:val="18"/>
        </w:rPr>
        <w:t xml:space="preserve"> </w:t>
      </w:r>
      <w:r w:rsidRPr="007331DF">
        <w:rPr>
          <w:rFonts w:ascii="Times New Roman" w:hAnsi="Times New Roman" w:cs="Times New Roman"/>
          <w:sz w:val="18"/>
          <w:szCs w:val="18"/>
        </w:rPr>
        <w:t>using a learnable residual blend:</w:t>
      </w:r>
    </w:p>
    <w:p w14:paraId="075625EF" w14:textId="77777777" w:rsidR="005521FD" w:rsidRPr="007331DF" w:rsidRDefault="005521FD" w:rsidP="005521FD">
      <w:pPr>
        <w:spacing w:line="276" w:lineRule="auto"/>
        <w:jc w:val="both"/>
        <w:rPr>
          <w:rFonts w:ascii="GHEA Grapalat" w:hAnsi="GHEA Grapalat"/>
          <w:i/>
          <w:sz w:val="18"/>
          <w:szCs w:val="18"/>
        </w:rPr>
      </w:pPr>
      <m:oMathPara>
        <m:oMath>
          <m:r>
            <w:rPr>
              <w:rFonts w:ascii="Cambria Math" w:hAnsi="Cambria Math"/>
              <w:sz w:val="18"/>
              <w:szCs w:val="18"/>
            </w:rPr>
            <m:t>h=αt+</m:t>
          </m:r>
          <m:d>
            <m:dPr>
              <m:ctrlPr>
                <w:rPr>
                  <w:rFonts w:ascii="Cambria Math" w:hAnsi="Cambria Math"/>
                  <w:i/>
                  <w:sz w:val="18"/>
                  <w:szCs w:val="18"/>
                </w:rPr>
              </m:ctrlPr>
            </m:dPr>
            <m:e>
              <m:r>
                <w:rPr>
                  <w:rFonts w:ascii="Cambria Math" w:hAnsi="Cambria Math"/>
                  <w:sz w:val="18"/>
                  <w:szCs w:val="18"/>
                </w:rPr>
                <m:t>1-α</m:t>
              </m:r>
            </m:e>
          </m:d>
          <m:r>
            <w:rPr>
              <w:rFonts w:ascii="Cambria Math" w:hAnsi="Cambria Math"/>
              <w:sz w:val="18"/>
              <w:szCs w:val="18"/>
            </w:rPr>
            <m:t>f.</m:t>
          </m:r>
        </m:oMath>
      </m:oMathPara>
    </w:p>
    <w:p w14:paraId="0EF9FC0C" w14:textId="77777777" w:rsidR="005521FD" w:rsidRDefault="005521FD" w:rsidP="005521FD">
      <w:pPr>
        <w:pStyle w:val="prgTextmain"/>
        <w:spacing w:line="276" w:lineRule="auto"/>
        <w:rPr>
          <w:lang w:val="en-US"/>
        </w:rPr>
      </w:pPr>
      <w:r w:rsidRPr="00163E1D">
        <w:rPr>
          <w:lang w:val="en-US"/>
        </w:rPr>
        <w:t xml:space="preserve">The resulting representation is passed to a CNN backbone, such as ResNet-18, VGG-16, or DenseNet-121, and then to the final classifier. </w:t>
      </w:r>
      <w:r w:rsidRPr="005521FD">
        <w:rPr>
          <w:lang w:val="en-US"/>
        </w:rPr>
        <w:t>The training objective combines the standard cross-entropy classification loss with a KL-divergence regularization term:</w:t>
      </w:r>
    </w:p>
    <w:p w14:paraId="27471102" w14:textId="77777777" w:rsidR="005521FD" w:rsidRPr="00163E1D" w:rsidRDefault="005521FD" w:rsidP="005521FD">
      <w:pPr>
        <w:pStyle w:val="prgTextmain"/>
        <w:spacing w:line="276" w:lineRule="auto"/>
        <w:rPr>
          <w:lang w:val="en-US"/>
        </w:rPr>
      </w:pPr>
      <m:oMathPara>
        <m:oMath>
          <m:r>
            <m:rPr>
              <m:scr m:val="script"/>
            </m:rPr>
            <w:rPr>
              <w:rFonts w:ascii="Cambria Math" w:hAnsi="Cambria Math"/>
              <w:lang w:val="en-US"/>
            </w:rPr>
            <m:t>L=</m:t>
          </m:r>
          <m:sSub>
            <m:sSubPr>
              <m:ctrlPr>
                <w:rPr>
                  <w:rFonts w:ascii="Cambria Math" w:hAnsi="Cambria Math"/>
                  <w:i/>
                  <w:lang w:val="en-US"/>
                </w:rPr>
              </m:ctrlPr>
            </m:sSubPr>
            <m:e>
              <m:r>
                <m:rPr>
                  <m:scr m:val="script"/>
                </m:rPr>
                <w:rPr>
                  <w:rFonts w:ascii="Cambria Math" w:hAnsi="Cambria Math"/>
                  <w:lang w:val="en-US"/>
                </w:rPr>
                <m:t>L</m:t>
              </m:r>
            </m:e>
            <m:sub>
              <m:r>
                <m:rPr>
                  <m:nor/>
                </m:rPr>
                <w:rPr>
                  <w:rFonts w:ascii="Cambria Math" w:hAnsi="Cambria Math"/>
                  <w:i/>
                  <w:lang w:val="en-US"/>
                </w:rPr>
                <m:t>CE</m:t>
              </m:r>
            </m:sub>
          </m:sSub>
          <m:d>
            <m:dPr>
              <m:ctrlPr>
                <w:rPr>
                  <w:rFonts w:ascii="Cambria Math" w:hAnsi="Cambria Math"/>
                  <w:i/>
                  <w:lang w:val="en-US"/>
                </w:rPr>
              </m:ctrlPr>
            </m:dPr>
            <m:e>
              <m:r>
                <w:rPr>
                  <w:rFonts w:ascii="Cambria Math" w:hAnsi="Cambria Math"/>
                  <w:lang w:val="en-US"/>
                </w:rPr>
                <m:t>y,</m:t>
              </m:r>
              <m:r>
                <m:rPr>
                  <m:nor/>
                </m:rPr>
                <w:rPr>
                  <w:rFonts w:ascii="Cambria Math" w:hAnsi="Cambria Math"/>
                  <w:i/>
                  <w:lang w:val="en-US"/>
                </w:rPr>
                <m:t>logits</m:t>
              </m:r>
            </m:e>
          </m:d>
          <m:r>
            <w:rPr>
              <w:rFonts w:ascii="Cambria Math" w:hAnsi="Cambria Math"/>
              <w:lang w:val="en-US"/>
            </w:rPr>
            <m:t>+β </m:t>
          </m:r>
          <m:sSub>
            <m:sSubPr>
              <m:ctrlPr>
                <w:rPr>
                  <w:rFonts w:ascii="Cambria Math" w:hAnsi="Cambria Math"/>
                  <w:i/>
                  <w:lang w:val="en-US"/>
                </w:rPr>
              </m:ctrlPr>
            </m:sSubPr>
            <m:e>
              <m:r>
                <w:rPr>
                  <w:rFonts w:ascii="Cambria Math" w:hAnsi="Cambria Math"/>
                  <w:lang w:val="en-US"/>
                </w:rPr>
                <m:t>D</m:t>
              </m:r>
            </m:e>
            <m:sub>
              <m:r>
                <m:rPr>
                  <m:nor/>
                </m:rPr>
                <w:rPr>
                  <w:rFonts w:ascii="Cambria Math" w:hAnsi="Cambria Math"/>
                  <w:i/>
                  <w:lang w:val="en-US"/>
                </w:rPr>
                <m:t>KL</m:t>
              </m:r>
            </m:sub>
          </m:sSub>
          <m:d>
            <m:dPr>
              <m:ctrlPr>
                <w:rPr>
                  <w:rFonts w:ascii="Cambria Math" w:hAnsi="Cambria Math"/>
                  <w:i/>
                  <w:lang w:val="en-US"/>
                </w:rPr>
              </m:ctrlPr>
            </m:dPr>
            <m:e>
              <m:r>
                <w:rPr>
                  <w:rFonts w:ascii="Cambria Math" w:hAnsi="Cambria Math"/>
                  <w:lang w:val="en-US"/>
                </w:rPr>
                <m:t>q</m:t>
              </m:r>
              <m:d>
                <m:dPr>
                  <m:sepChr m:val="∣"/>
                  <m:ctrlPr>
                    <w:rPr>
                      <w:rFonts w:ascii="Cambria Math" w:hAnsi="Cambria Math"/>
                      <w:i/>
                      <w:lang w:val="en-US"/>
                    </w:rPr>
                  </m:ctrlPr>
                </m:dPr>
                <m:e>
                  <m:r>
                    <w:rPr>
                      <w:rFonts w:ascii="Cambria Math" w:hAnsi="Cambria Math"/>
                      <w:lang w:val="en-US"/>
                    </w:rPr>
                    <m:t>t</m:t>
                  </m:r>
                </m:e>
                <m:e>
                  <m:r>
                    <w:rPr>
                      <w:rFonts w:ascii="Cambria Math" w:hAnsi="Cambria Math"/>
                      <w:lang w:val="en-US"/>
                    </w:rPr>
                    <m:t>x</m:t>
                  </m:r>
                </m:e>
              </m:d>
              <m:r>
                <w:rPr>
                  <w:rFonts w:ascii="Cambria Math" w:hAnsi="Cambria Math"/>
                  <w:lang w:val="en-US"/>
                </w:rPr>
                <m:t>∥p</m:t>
              </m:r>
              <m:d>
                <m:dPr>
                  <m:ctrlPr>
                    <w:rPr>
                      <w:rFonts w:ascii="Cambria Math" w:hAnsi="Cambria Math"/>
                      <w:i/>
                      <w:lang w:val="en-US"/>
                    </w:rPr>
                  </m:ctrlPr>
                </m:dPr>
                <m:e>
                  <m:r>
                    <w:rPr>
                      <w:rFonts w:ascii="Cambria Math" w:hAnsi="Cambria Math"/>
                      <w:lang w:val="en-US"/>
                    </w:rPr>
                    <m:t>t</m:t>
                  </m:r>
                </m:e>
              </m:d>
            </m:e>
          </m:d>
          <m:r>
            <w:rPr>
              <w:rFonts w:ascii="Cambria Math" w:hAnsi="Cambria Math"/>
              <w:lang w:val="en-US"/>
            </w:rPr>
            <m:t>.</m:t>
          </m:r>
        </m:oMath>
      </m:oMathPara>
    </w:p>
    <w:p w14:paraId="5A6DBEA0" w14:textId="6C64397D" w:rsidR="007331DF" w:rsidRPr="005521FD" w:rsidRDefault="005521FD" w:rsidP="005521FD">
      <w:pPr>
        <w:spacing w:line="276" w:lineRule="auto"/>
        <w:ind w:firstLine="318"/>
        <w:jc w:val="both"/>
        <w:rPr>
          <w:rFonts w:ascii="Times New Roman" w:hAnsi="Times New Roman" w:cs="Times New Roman"/>
          <w:sz w:val="18"/>
          <w:szCs w:val="18"/>
        </w:rPr>
      </w:pPr>
      <w:r w:rsidRPr="005521FD">
        <w:rPr>
          <w:rFonts w:ascii="Times New Roman" w:hAnsi="Times New Roman" w:cs="Times New Roman"/>
          <w:sz w:val="18"/>
          <w:szCs w:val="18"/>
        </w:rPr>
        <w:t xml:space="preserve">Here, </w:t>
      </w:r>
      <m:oMath>
        <m:r>
          <w:rPr>
            <w:rFonts w:ascii="Cambria Math" w:hAnsi="Cambria Math" w:cs="Times New Roman"/>
            <w:sz w:val="18"/>
            <w:szCs w:val="18"/>
          </w:rPr>
          <m:t>β</m:t>
        </m:r>
      </m:oMath>
      <w:r w:rsidRPr="005521FD">
        <w:rPr>
          <w:rFonts w:ascii="Times New Roman" w:hAnsi="Times New Roman" w:cs="Times New Roman"/>
          <w:sz w:val="18"/>
          <w:szCs w:val="18"/>
        </w:rPr>
        <w:t xml:space="preserve"> controls the strength of information compression. The role of the VIB module is to suppress redundant and task-irrelevant information while preserving the information necessary for classification.</w:t>
      </w:r>
    </w:p>
    <w:p w14:paraId="35CD907B" w14:textId="26CCA3BE" w:rsidR="007331DF" w:rsidRDefault="007331DF" w:rsidP="007331DF">
      <w:pPr>
        <w:spacing w:line="276" w:lineRule="auto"/>
        <w:ind w:firstLine="720"/>
        <w:jc w:val="both"/>
        <w:rPr>
          <w:rFonts w:ascii="Times New Roman" w:eastAsiaTheme="majorEastAsia" w:hAnsi="Times New Roman" w:cs="Times New Roman"/>
          <w:sz w:val="18"/>
          <w:szCs w:val="18"/>
          <w:lang w:val="hy-AM"/>
        </w:rPr>
      </w:pPr>
      <w:r w:rsidRPr="00567341">
        <w:rPr>
          <w:noProof/>
          <w:lang w:val="en-GB" w:eastAsia="en-GB"/>
        </w:rPr>
        <w:lastRenderedPageBreak/>
        <w:drawing>
          <wp:inline distT="0" distB="0" distL="0" distR="0" wp14:anchorId="13B27B8E" wp14:editId="1CE61115">
            <wp:extent cx="3750310" cy="3750310"/>
            <wp:effectExtent l="0" t="0" r="0" b="0"/>
            <wp:docPr id="1873623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23278" name=""/>
                    <pic:cNvPicPr/>
                  </pic:nvPicPr>
                  <pic:blipFill>
                    <a:blip r:embed="rId10"/>
                    <a:stretch>
                      <a:fillRect/>
                    </a:stretch>
                  </pic:blipFill>
                  <pic:spPr>
                    <a:xfrm>
                      <a:off x="0" y="0"/>
                      <a:ext cx="3776328" cy="3776328"/>
                    </a:xfrm>
                    <a:prstGeom prst="rect">
                      <a:avLst/>
                    </a:prstGeom>
                  </pic:spPr>
                </pic:pic>
              </a:graphicData>
            </a:graphic>
          </wp:inline>
        </w:drawing>
      </w:r>
    </w:p>
    <w:p w14:paraId="03FBFAA2" w14:textId="0BA91450" w:rsidR="00163E1D" w:rsidRPr="005521FD" w:rsidRDefault="007331DF" w:rsidP="005521FD">
      <w:pPr>
        <w:ind w:firstLine="720"/>
        <w:jc w:val="center"/>
        <w:rPr>
          <w:rFonts w:ascii="Times New Roman" w:hAnsi="Times New Roman" w:cs="Times New Roman"/>
          <w:sz w:val="18"/>
          <w:szCs w:val="18"/>
        </w:rPr>
      </w:pPr>
      <w:r w:rsidRPr="007331DF">
        <w:rPr>
          <w:rFonts w:ascii="Times New Roman" w:hAnsi="Times New Roman" w:cs="Times New Roman"/>
          <w:sz w:val="18"/>
          <w:szCs w:val="18"/>
        </w:rPr>
        <w:t>Fig. 4.1. PDE-CNN-VIB architecture used in CIFAR-based experiments. The input image is processed by a diffusion-based PDE front-end and a convolutional stem. The resulting feature representation is passed through a VIB branch and also preserved through a skip connection. The reconstructed VIB representation and the skip representation are combined by a learnable residual blend before being forwarded to the CNN backbone.</w:t>
      </w:r>
      <w:r w:rsidR="005521FD">
        <w:rPr>
          <w:rFonts w:ascii="Times New Roman" w:hAnsi="Times New Roman" w:cs="Times New Roman"/>
          <w:sz w:val="18"/>
          <w:szCs w:val="18"/>
        </w:rPr>
        <w:br/>
      </w:r>
    </w:p>
    <w:p w14:paraId="544C43A7" w14:textId="4BD71AAA" w:rsidR="00AB346D" w:rsidRDefault="00163E1D" w:rsidP="000B4B01">
      <w:pPr>
        <w:pStyle w:val="prgTextmain"/>
        <w:spacing w:line="276" w:lineRule="auto"/>
        <w:rPr>
          <w:lang w:val="en-US"/>
        </w:rPr>
      </w:pPr>
      <w:r w:rsidRPr="00163E1D">
        <w:rPr>
          <w:lang w:val="en-US"/>
        </w:rPr>
        <w:t>The clean-data experiments first evaluate the proposed model on CIFAR-10. In the initial experiment, three variants are compared: a baseline CNN, a PDE-enhanced model, and the full PDE-VIB model. The results show that the PDE-VIB model gives the best balance between classification accuracy and probabilistic reliability. In particular, it improves clean accuracy and reduces Expected Calibration Error compared with the baseline and PDE-only variants. This indicates that PDE preprocessing improves feature extraction, while VIB compression improves representation quality and calibration.</w:t>
      </w:r>
      <w:r w:rsidR="005521FD">
        <w:rPr>
          <w:lang w:val="en-US"/>
        </w:rPr>
        <w:br/>
      </w:r>
    </w:p>
    <w:p w14:paraId="727F01B2" w14:textId="07326D59" w:rsidR="00163E1D" w:rsidRDefault="00163E1D" w:rsidP="000B4B01">
      <w:pPr>
        <w:pStyle w:val="prgTextmain"/>
        <w:spacing w:line="276" w:lineRule="auto"/>
        <w:rPr>
          <w:lang w:val="en-US"/>
        </w:rPr>
      </w:pPr>
      <w:r w:rsidRPr="00163E1D">
        <w:rPr>
          <w:lang w:val="en-US"/>
        </w:rPr>
        <w:t xml:space="preserve">To study longer training behavior, an additional 100-epoch experiment was conducted using ResNet-18 as the base architecture. </w:t>
      </w:r>
      <w:r>
        <w:t>The results are shown in Table 4.1.</w:t>
      </w:r>
    </w:p>
    <w:p w14:paraId="6BA4CBA7" w14:textId="77777777" w:rsidR="005521FD" w:rsidRDefault="005521FD" w:rsidP="000B4B01">
      <w:pPr>
        <w:pStyle w:val="prgTextmain"/>
        <w:spacing w:line="276" w:lineRule="auto"/>
        <w:rPr>
          <w:lang w:val="en-US"/>
        </w:rPr>
      </w:pPr>
    </w:p>
    <w:p w14:paraId="3DC648F9" w14:textId="77777777" w:rsidR="005521FD" w:rsidRPr="005521FD" w:rsidRDefault="005521FD" w:rsidP="000B4B01">
      <w:pPr>
        <w:pStyle w:val="prgTextmain"/>
        <w:spacing w:line="276" w:lineRule="auto"/>
        <w:rPr>
          <w:lang w:val="en-US"/>
        </w:rPr>
      </w:pPr>
    </w:p>
    <w:tbl>
      <w:tblPr>
        <w:tblStyle w:val="TableGrid"/>
        <w:tblW w:w="0" w:type="auto"/>
        <w:tblLook w:val="04A0" w:firstRow="1" w:lastRow="0" w:firstColumn="1" w:lastColumn="0" w:noHBand="0" w:noVBand="1"/>
      </w:tblPr>
      <w:tblGrid>
        <w:gridCol w:w="1413"/>
        <w:gridCol w:w="992"/>
        <w:gridCol w:w="992"/>
        <w:gridCol w:w="897"/>
        <w:gridCol w:w="1074"/>
        <w:gridCol w:w="864"/>
        <w:gridCol w:w="1284"/>
      </w:tblGrid>
      <w:tr w:rsidR="00163E1D" w14:paraId="317FAC24" w14:textId="77777777" w:rsidTr="00163E1D">
        <w:tc>
          <w:tcPr>
            <w:tcW w:w="1413" w:type="dxa"/>
          </w:tcPr>
          <w:p w14:paraId="16C01168" w14:textId="1FA3B3D2" w:rsidR="00163E1D" w:rsidRPr="00163E1D" w:rsidRDefault="00163E1D" w:rsidP="005521FD">
            <w:pPr>
              <w:pStyle w:val="prgTextmain"/>
              <w:ind w:firstLine="0"/>
              <w:jc w:val="center"/>
              <w:rPr>
                <w:b/>
                <w:bCs/>
                <w:szCs w:val="18"/>
                <w:lang w:val="en-US"/>
              </w:rPr>
            </w:pPr>
            <w:r>
              <w:rPr>
                <w:b/>
                <w:bCs/>
                <w:szCs w:val="18"/>
                <w:lang w:val="en-US"/>
              </w:rPr>
              <w:lastRenderedPageBreak/>
              <w:t>Model</w:t>
            </w:r>
          </w:p>
        </w:tc>
        <w:tc>
          <w:tcPr>
            <w:tcW w:w="992" w:type="dxa"/>
          </w:tcPr>
          <w:p w14:paraId="61689128" w14:textId="330D4284" w:rsidR="00163E1D" w:rsidRPr="00163E1D" w:rsidRDefault="00163E1D" w:rsidP="005521FD">
            <w:pPr>
              <w:pStyle w:val="prgTextmain"/>
              <w:ind w:firstLine="0"/>
              <w:jc w:val="center"/>
              <w:rPr>
                <w:b/>
                <w:bCs/>
                <w:szCs w:val="18"/>
                <w:lang w:val="en-US"/>
              </w:rPr>
            </w:pPr>
            <w:r>
              <w:rPr>
                <w:b/>
                <w:bCs/>
                <w:szCs w:val="18"/>
                <w:lang w:val="en-US"/>
              </w:rPr>
              <w:t>Train Acc. (%)</w:t>
            </w:r>
          </w:p>
        </w:tc>
        <w:tc>
          <w:tcPr>
            <w:tcW w:w="992" w:type="dxa"/>
          </w:tcPr>
          <w:p w14:paraId="03958539" w14:textId="26D59FED" w:rsidR="00163E1D" w:rsidRPr="00163E1D" w:rsidRDefault="00163E1D" w:rsidP="005521FD">
            <w:pPr>
              <w:pStyle w:val="prgTextmain"/>
              <w:ind w:firstLine="0"/>
              <w:jc w:val="center"/>
              <w:rPr>
                <w:b/>
                <w:bCs/>
                <w:szCs w:val="18"/>
                <w:lang w:val="en-US"/>
              </w:rPr>
            </w:pPr>
            <w:r>
              <w:rPr>
                <w:b/>
                <w:bCs/>
                <w:szCs w:val="18"/>
                <w:lang w:val="en-US"/>
              </w:rPr>
              <w:t>Test Acc. (%)</w:t>
            </w:r>
          </w:p>
        </w:tc>
        <w:tc>
          <w:tcPr>
            <w:tcW w:w="897" w:type="dxa"/>
          </w:tcPr>
          <w:p w14:paraId="1A249F72" w14:textId="69A382E9" w:rsidR="00163E1D" w:rsidRPr="00163E1D" w:rsidRDefault="00163E1D" w:rsidP="005521FD">
            <w:pPr>
              <w:pStyle w:val="prgTextmain"/>
              <w:ind w:firstLine="0"/>
              <w:jc w:val="center"/>
              <w:rPr>
                <w:b/>
                <w:bCs/>
                <w:szCs w:val="18"/>
                <w:lang w:val="en-US"/>
              </w:rPr>
            </w:pPr>
            <w:r>
              <w:rPr>
                <w:b/>
                <w:bCs/>
                <w:szCs w:val="18"/>
                <w:lang w:val="en-US"/>
              </w:rPr>
              <w:t>Gap (%)</w:t>
            </w:r>
          </w:p>
        </w:tc>
        <w:tc>
          <w:tcPr>
            <w:tcW w:w="1074" w:type="dxa"/>
          </w:tcPr>
          <w:p w14:paraId="0A0593B0" w14:textId="6C539215" w:rsidR="00163E1D" w:rsidRPr="00163E1D" w:rsidRDefault="00163E1D" w:rsidP="005521FD">
            <w:pPr>
              <w:pStyle w:val="prgTextmain"/>
              <w:ind w:firstLine="0"/>
              <w:jc w:val="center"/>
              <w:rPr>
                <w:b/>
                <w:bCs/>
                <w:szCs w:val="18"/>
                <w:lang w:val="en-US"/>
              </w:rPr>
            </w:pPr>
            <w:r>
              <w:rPr>
                <w:b/>
                <w:bCs/>
                <w:szCs w:val="18"/>
                <w:lang w:val="en-US"/>
              </w:rPr>
              <w:t>NLL</w:t>
            </w:r>
          </w:p>
        </w:tc>
        <w:tc>
          <w:tcPr>
            <w:tcW w:w="864" w:type="dxa"/>
          </w:tcPr>
          <w:p w14:paraId="12FF6E0E" w14:textId="4C0F0045" w:rsidR="00163E1D" w:rsidRPr="00163E1D" w:rsidRDefault="00163E1D" w:rsidP="005521FD">
            <w:pPr>
              <w:pStyle w:val="prgTextmain"/>
              <w:ind w:firstLine="0"/>
              <w:jc w:val="center"/>
              <w:rPr>
                <w:b/>
                <w:bCs/>
                <w:szCs w:val="18"/>
                <w:lang w:val="en-US"/>
              </w:rPr>
            </w:pPr>
            <w:r>
              <w:rPr>
                <w:b/>
                <w:bCs/>
                <w:szCs w:val="18"/>
                <w:lang w:val="en-US"/>
              </w:rPr>
              <w:t>ECE</w:t>
            </w:r>
          </w:p>
        </w:tc>
        <w:tc>
          <w:tcPr>
            <w:tcW w:w="1284" w:type="dxa"/>
          </w:tcPr>
          <w:p w14:paraId="6C2DBB84" w14:textId="18DC0A6C" w:rsidR="00163E1D" w:rsidRPr="00163E1D" w:rsidRDefault="00163E1D" w:rsidP="005521FD">
            <w:pPr>
              <w:pStyle w:val="prgTextmain"/>
              <w:ind w:firstLine="0"/>
              <w:jc w:val="center"/>
              <w:rPr>
                <w:b/>
                <w:bCs/>
                <w:szCs w:val="18"/>
                <w:lang w:val="en-US"/>
              </w:rPr>
            </w:pPr>
            <w:r>
              <w:rPr>
                <w:b/>
                <w:bCs/>
                <w:szCs w:val="18"/>
                <w:lang w:val="en-US"/>
              </w:rPr>
              <w:t xml:space="preserve">CIFAR-10-C </w:t>
            </w:r>
            <w:proofErr w:type="spellStart"/>
            <w:r>
              <w:rPr>
                <w:b/>
                <w:bCs/>
                <w:szCs w:val="18"/>
                <w:lang w:val="en-US"/>
              </w:rPr>
              <w:t>mCA</w:t>
            </w:r>
            <w:proofErr w:type="spellEnd"/>
            <w:r>
              <w:rPr>
                <w:b/>
                <w:bCs/>
                <w:szCs w:val="18"/>
                <w:lang w:val="en-US"/>
              </w:rPr>
              <w:t xml:space="preserve"> (%)</w:t>
            </w:r>
          </w:p>
        </w:tc>
      </w:tr>
      <w:tr w:rsidR="00163E1D" w14:paraId="5976C04C" w14:textId="77777777" w:rsidTr="00163E1D">
        <w:tc>
          <w:tcPr>
            <w:tcW w:w="1413" w:type="dxa"/>
          </w:tcPr>
          <w:p w14:paraId="09FBBE38" w14:textId="7F294B81" w:rsidR="00163E1D" w:rsidRDefault="00163E1D" w:rsidP="005521FD">
            <w:pPr>
              <w:pStyle w:val="prgTextmain"/>
              <w:ind w:firstLine="0"/>
              <w:jc w:val="center"/>
              <w:rPr>
                <w:szCs w:val="18"/>
                <w:lang w:val="en-US"/>
              </w:rPr>
            </w:pPr>
            <w:r>
              <w:rPr>
                <w:szCs w:val="18"/>
                <w:lang w:val="en-US"/>
              </w:rPr>
              <w:t>ResNet-18 Baseline</w:t>
            </w:r>
          </w:p>
        </w:tc>
        <w:tc>
          <w:tcPr>
            <w:tcW w:w="992" w:type="dxa"/>
          </w:tcPr>
          <w:p w14:paraId="19BD155B" w14:textId="28D9828F" w:rsidR="00163E1D" w:rsidRDefault="00163E1D" w:rsidP="005521FD">
            <w:pPr>
              <w:pStyle w:val="prgTextmain"/>
              <w:ind w:firstLine="0"/>
              <w:jc w:val="center"/>
              <w:rPr>
                <w:szCs w:val="18"/>
                <w:lang w:val="en-US"/>
              </w:rPr>
            </w:pPr>
            <w:r>
              <w:t>99.40</w:t>
            </w:r>
          </w:p>
        </w:tc>
        <w:tc>
          <w:tcPr>
            <w:tcW w:w="992" w:type="dxa"/>
          </w:tcPr>
          <w:p w14:paraId="05E90194" w14:textId="3DE1F045" w:rsidR="00163E1D" w:rsidRDefault="00163E1D" w:rsidP="005521FD">
            <w:pPr>
              <w:pStyle w:val="prgTextmain"/>
              <w:ind w:firstLine="0"/>
              <w:jc w:val="center"/>
              <w:rPr>
                <w:szCs w:val="18"/>
                <w:lang w:val="en-US"/>
              </w:rPr>
            </w:pPr>
            <w:r>
              <w:t>91.77</w:t>
            </w:r>
          </w:p>
        </w:tc>
        <w:tc>
          <w:tcPr>
            <w:tcW w:w="897" w:type="dxa"/>
          </w:tcPr>
          <w:p w14:paraId="56EE431C" w14:textId="250FE882" w:rsidR="00163E1D" w:rsidRDefault="00163E1D" w:rsidP="005521FD">
            <w:pPr>
              <w:pStyle w:val="prgTextmain"/>
              <w:ind w:firstLine="0"/>
              <w:jc w:val="center"/>
              <w:rPr>
                <w:szCs w:val="18"/>
                <w:lang w:val="en-US"/>
              </w:rPr>
            </w:pPr>
            <w:r>
              <w:t>7.63</w:t>
            </w:r>
          </w:p>
        </w:tc>
        <w:tc>
          <w:tcPr>
            <w:tcW w:w="1074" w:type="dxa"/>
          </w:tcPr>
          <w:p w14:paraId="0D9179CB" w14:textId="598B7D88" w:rsidR="00163E1D" w:rsidRDefault="00163E1D" w:rsidP="005521FD">
            <w:pPr>
              <w:pStyle w:val="prgTextmain"/>
              <w:ind w:firstLine="0"/>
              <w:jc w:val="center"/>
              <w:rPr>
                <w:szCs w:val="18"/>
                <w:lang w:val="en-US"/>
              </w:rPr>
            </w:pPr>
            <w:r>
              <w:t>0.3281</w:t>
            </w:r>
          </w:p>
        </w:tc>
        <w:tc>
          <w:tcPr>
            <w:tcW w:w="864" w:type="dxa"/>
          </w:tcPr>
          <w:p w14:paraId="20FA1473" w14:textId="2A6F5E67" w:rsidR="00163E1D" w:rsidRDefault="00163E1D" w:rsidP="005521FD">
            <w:pPr>
              <w:pStyle w:val="prgTextmain"/>
              <w:ind w:firstLine="0"/>
              <w:jc w:val="center"/>
              <w:rPr>
                <w:szCs w:val="18"/>
                <w:lang w:val="en-US"/>
              </w:rPr>
            </w:pPr>
            <w:r>
              <w:t>0.0369</w:t>
            </w:r>
          </w:p>
        </w:tc>
        <w:tc>
          <w:tcPr>
            <w:tcW w:w="1284" w:type="dxa"/>
          </w:tcPr>
          <w:p w14:paraId="34EF3FFE" w14:textId="1AE6CC76" w:rsidR="00163E1D" w:rsidRDefault="00163E1D" w:rsidP="005521FD">
            <w:pPr>
              <w:pStyle w:val="prgTextmain"/>
              <w:ind w:firstLine="0"/>
              <w:jc w:val="center"/>
              <w:rPr>
                <w:szCs w:val="18"/>
                <w:lang w:val="en-US"/>
              </w:rPr>
            </w:pPr>
            <w:r>
              <w:t>69.77</w:t>
            </w:r>
          </w:p>
        </w:tc>
      </w:tr>
      <w:tr w:rsidR="00163E1D" w14:paraId="6920261F" w14:textId="77777777" w:rsidTr="00163E1D">
        <w:tc>
          <w:tcPr>
            <w:tcW w:w="1413" w:type="dxa"/>
          </w:tcPr>
          <w:p w14:paraId="3BBC1953" w14:textId="5B0102F5" w:rsidR="00163E1D" w:rsidRDefault="00163E1D" w:rsidP="005521FD">
            <w:pPr>
              <w:pStyle w:val="prgTextmain"/>
              <w:ind w:firstLine="0"/>
              <w:jc w:val="center"/>
              <w:rPr>
                <w:szCs w:val="18"/>
                <w:lang w:val="en-US"/>
              </w:rPr>
            </w:pPr>
            <w:r>
              <w:rPr>
                <w:szCs w:val="18"/>
                <w:lang w:val="en-US"/>
              </w:rPr>
              <w:t>ResNet-18 PDE-CNN</w:t>
            </w:r>
          </w:p>
        </w:tc>
        <w:tc>
          <w:tcPr>
            <w:tcW w:w="992" w:type="dxa"/>
          </w:tcPr>
          <w:p w14:paraId="3A244657" w14:textId="2D250011" w:rsidR="00163E1D" w:rsidRDefault="00163E1D" w:rsidP="005521FD">
            <w:pPr>
              <w:pStyle w:val="prgTextmain"/>
              <w:ind w:firstLine="0"/>
              <w:jc w:val="center"/>
              <w:rPr>
                <w:szCs w:val="18"/>
                <w:lang w:val="en-US"/>
              </w:rPr>
            </w:pPr>
            <w:r>
              <w:t>99.63</w:t>
            </w:r>
          </w:p>
        </w:tc>
        <w:tc>
          <w:tcPr>
            <w:tcW w:w="992" w:type="dxa"/>
          </w:tcPr>
          <w:p w14:paraId="1CAB527F" w14:textId="4204B790" w:rsidR="00163E1D" w:rsidRDefault="00163E1D" w:rsidP="005521FD">
            <w:pPr>
              <w:pStyle w:val="prgTextmain"/>
              <w:ind w:firstLine="0"/>
              <w:jc w:val="center"/>
              <w:rPr>
                <w:szCs w:val="18"/>
                <w:lang w:val="en-US"/>
              </w:rPr>
            </w:pPr>
            <w:r>
              <w:t>92.59</w:t>
            </w:r>
          </w:p>
        </w:tc>
        <w:tc>
          <w:tcPr>
            <w:tcW w:w="897" w:type="dxa"/>
          </w:tcPr>
          <w:p w14:paraId="73889246" w14:textId="603A92B3" w:rsidR="00163E1D" w:rsidRDefault="00163E1D" w:rsidP="005521FD">
            <w:pPr>
              <w:pStyle w:val="prgTextmain"/>
              <w:ind w:firstLine="0"/>
              <w:jc w:val="center"/>
              <w:rPr>
                <w:szCs w:val="18"/>
                <w:lang w:val="en-US"/>
              </w:rPr>
            </w:pPr>
            <w:r>
              <w:t>7.04</w:t>
            </w:r>
          </w:p>
        </w:tc>
        <w:tc>
          <w:tcPr>
            <w:tcW w:w="1074" w:type="dxa"/>
          </w:tcPr>
          <w:p w14:paraId="596073DA" w14:textId="5E5139E1" w:rsidR="00163E1D" w:rsidRDefault="00163E1D" w:rsidP="005521FD">
            <w:pPr>
              <w:pStyle w:val="prgTextmain"/>
              <w:ind w:firstLine="0"/>
              <w:jc w:val="center"/>
              <w:rPr>
                <w:szCs w:val="18"/>
                <w:lang w:val="en-US"/>
              </w:rPr>
            </w:pPr>
            <w:r>
              <w:t>0.2998</w:t>
            </w:r>
          </w:p>
        </w:tc>
        <w:tc>
          <w:tcPr>
            <w:tcW w:w="864" w:type="dxa"/>
          </w:tcPr>
          <w:p w14:paraId="644945BD" w14:textId="4D1420EC" w:rsidR="00163E1D" w:rsidRDefault="00163E1D" w:rsidP="005521FD">
            <w:pPr>
              <w:pStyle w:val="prgTextmain"/>
              <w:ind w:firstLine="0"/>
              <w:jc w:val="center"/>
              <w:rPr>
                <w:szCs w:val="18"/>
                <w:lang w:val="en-US"/>
              </w:rPr>
            </w:pPr>
            <w:r>
              <w:t>0.0385</w:t>
            </w:r>
          </w:p>
        </w:tc>
        <w:tc>
          <w:tcPr>
            <w:tcW w:w="1284" w:type="dxa"/>
          </w:tcPr>
          <w:p w14:paraId="6A0551CD" w14:textId="644EED0B" w:rsidR="00163E1D" w:rsidRDefault="00163E1D" w:rsidP="005521FD">
            <w:pPr>
              <w:pStyle w:val="prgTextmain"/>
              <w:ind w:firstLine="0"/>
              <w:jc w:val="center"/>
              <w:rPr>
                <w:szCs w:val="18"/>
                <w:lang w:val="en-US"/>
              </w:rPr>
            </w:pPr>
            <w:r>
              <w:t>75.27</w:t>
            </w:r>
          </w:p>
        </w:tc>
      </w:tr>
      <w:tr w:rsidR="00163E1D" w14:paraId="495ED103" w14:textId="77777777" w:rsidTr="00163E1D">
        <w:tc>
          <w:tcPr>
            <w:tcW w:w="1413" w:type="dxa"/>
          </w:tcPr>
          <w:p w14:paraId="11636EBF" w14:textId="06602086" w:rsidR="00163E1D" w:rsidRDefault="00163E1D" w:rsidP="005521FD">
            <w:pPr>
              <w:pStyle w:val="prgTextmain"/>
              <w:ind w:firstLine="0"/>
              <w:jc w:val="center"/>
              <w:rPr>
                <w:szCs w:val="18"/>
                <w:lang w:val="en-US"/>
              </w:rPr>
            </w:pPr>
            <w:r>
              <w:rPr>
                <w:szCs w:val="18"/>
                <w:lang w:val="en-US"/>
              </w:rPr>
              <w:t>ResNet-18 PDE-CNN-VIB</w:t>
            </w:r>
          </w:p>
        </w:tc>
        <w:tc>
          <w:tcPr>
            <w:tcW w:w="992" w:type="dxa"/>
          </w:tcPr>
          <w:p w14:paraId="2E9C560D" w14:textId="52C72BED" w:rsidR="00163E1D" w:rsidRDefault="00163E1D" w:rsidP="005521FD">
            <w:pPr>
              <w:pStyle w:val="prgTextmain"/>
              <w:ind w:firstLine="0"/>
              <w:jc w:val="center"/>
              <w:rPr>
                <w:szCs w:val="18"/>
                <w:lang w:val="en-US"/>
              </w:rPr>
            </w:pPr>
            <w:r>
              <w:t>99.22</w:t>
            </w:r>
          </w:p>
        </w:tc>
        <w:tc>
          <w:tcPr>
            <w:tcW w:w="992" w:type="dxa"/>
          </w:tcPr>
          <w:p w14:paraId="3E9E0132" w14:textId="4F85F9F9" w:rsidR="00163E1D" w:rsidRPr="00163E1D" w:rsidRDefault="00163E1D" w:rsidP="005521FD">
            <w:pPr>
              <w:pStyle w:val="prgTextmain"/>
              <w:ind w:firstLine="0"/>
              <w:jc w:val="center"/>
              <w:rPr>
                <w:b/>
                <w:bCs/>
                <w:szCs w:val="18"/>
                <w:lang w:val="en-US"/>
              </w:rPr>
            </w:pPr>
            <w:r w:rsidRPr="00163E1D">
              <w:rPr>
                <w:b/>
                <w:bCs/>
              </w:rPr>
              <w:t>94.66</w:t>
            </w:r>
          </w:p>
        </w:tc>
        <w:tc>
          <w:tcPr>
            <w:tcW w:w="897" w:type="dxa"/>
          </w:tcPr>
          <w:p w14:paraId="4EA0B826" w14:textId="3AF1C1FF" w:rsidR="00163E1D" w:rsidRPr="00163E1D" w:rsidRDefault="00163E1D" w:rsidP="005521FD">
            <w:pPr>
              <w:pStyle w:val="prgTextmain"/>
              <w:ind w:firstLine="0"/>
              <w:jc w:val="center"/>
              <w:rPr>
                <w:b/>
                <w:bCs/>
                <w:szCs w:val="18"/>
                <w:lang w:val="en-US"/>
              </w:rPr>
            </w:pPr>
            <w:r w:rsidRPr="00163E1D">
              <w:rPr>
                <w:b/>
                <w:bCs/>
              </w:rPr>
              <w:t>4.56</w:t>
            </w:r>
          </w:p>
        </w:tc>
        <w:tc>
          <w:tcPr>
            <w:tcW w:w="1074" w:type="dxa"/>
          </w:tcPr>
          <w:p w14:paraId="06C5739B" w14:textId="3710B2A6" w:rsidR="00163E1D" w:rsidRPr="00163E1D" w:rsidRDefault="00163E1D" w:rsidP="005521FD">
            <w:pPr>
              <w:pStyle w:val="prgTextmain"/>
              <w:ind w:firstLine="0"/>
              <w:jc w:val="center"/>
              <w:rPr>
                <w:b/>
                <w:bCs/>
                <w:szCs w:val="18"/>
                <w:lang w:val="en-US"/>
              </w:rPr>
            </w:pPr>
            <w:r w:rsidRPr="00163E1D">
              <w:rPr>
                <w:b/>
                <w:bCs/>
              </w:rPr>
              <w:t>0.2113</w:t>
            </w:r>
          </w:p>
        </w:tc>
        <w:tc>
          <w:tcPr>
            <w:tcW w:w="864" w:type="dxa"/>
          </w:tcPr>
          <w:p w14:paraId="5FF0C711" w14:textId="640E2562" w:rsidR="00163E1D" w:rsidRPr="00163E1D" w:rsidRDefault="00163E1D" w:rsidP="005521FD">
            <w:pPr>
              <w:pStyle w:val="prgTextmain"/>
              <w:ind w:firstLine="0"/>
              <w:jc w:val="center"/>
              <w:rPr>
                <w:b/>
                <w:bCs/>
                <w:szCs w:val="18"/>
                <w:lang w:val="en-US"/>
              </w:rPr>
            </w:pPr>
            <w:r w:rsidRPr="00163E1D">
              <w:rPr>
                <w:b/>
                <w:bCs/>
              </w:rPr>
              <w:t>0.0235</w:t>
            </w:r>
          </w:p>
        </w:tc>
        <w:tc>
          <w:tcPr>
            <w:tcW w:w="1284" w:type="dxa"/>
          </w:tcPr>
          <w:p w14:paraId="3311B523" w14:textId="6F4A82B9" w:rsidR="00163E1D" w:rsidRPr="00163E1D" w:rsidRDefault="00163E1D" w:rsidP="005521FD">
            <w:pPr>
              <w:pStyle w:val="prgTextmain"/>
              <w:ind w:firstLine="0"/>
              <w:jc w:val="center"/>
              <w:rPr>
                <w:b/>
                <w:bCs/>
                <w:szCs w:val="18"/>
                <w:lang w:val="en-US"/>
              </w:rPr>
            </w:pPr>
            <w:r w:rsidRPr="00163E1D">
              <w:rPr>
                <w:b/>
                <w:bCs/>
              </w:rPr>
              <w:t>78.26</w:t>
            </w:r>
          </w:p>
        </w:tc>
      </w:tr>
    </w:tbl>
    <w:p w14:paraId="6902B915" w14:textId="7AEA4508" w:rsidR="00163E1D" w:rsidRPr="00163E1D" w:rsidRDefault="00163E1D" w:rsidP="00163E1D">
      <w:pPr>
        <w:pStyle w:val="prgTextmain"/>
        <w:jc w:val="center"/>
        <w:rPr>
          <w:szCs w:val="18"/>
          <w:lang w:val="en-US"/>
        </w:rPr>
      </w:pPr>
      <w:r w:rsidRPr="00163E1D">
        <w:rPr>
          <w:szCs w:val="18"/>
          <w:lang w:val="en-US"/>
        </w:rPr>
        <w:t>Table 4.1. Final clean CIFAR-10 and CIFAR-10-C results for the 100-epoch ResNet-18 experiment.</w:t>
      </w:r>
      <w:r w:rsidR="005521FD">
        <w:rPr>
          <w:szCs w:val="18"/>
          <w:lang w:val="en-US"/>
        </w:rPr>
        <w:br/>
      </w:r>
    </w:p>
    <w:p w14:paraId="3DF6D6A0" w14:textId="0973EC7C" w:rsidR="00AB346D" w:rsidRDefault="00163E1D" w:rsidP="00163E1D">
      <w:pPr>
        <w:pStyle w:val="prgTextmain"/>
        <w:spacing w:line="276" w:lineRule="auto"/>
        <w:rPr>
          <w:lang w:val="en-US"/>
        </w:rPr>
      </w:pPr>
      <w:r w:rsidRPr="00163E1D">
        <w:rPr>
          <w:lang w:val="en-US"/>
        </w:rPr>
        <w:t>The results show that the PDE-CNN-VIB model achieves the highest test accuracy, the smallest train</w:t>
      </w:r>
      <w:r>
        <w:rPr>
          <w:lang w:val="en-US"/>
        </w:rPr>
        <w:t>-</w:t>
      </w:r>
      <w:r w:rsidRPr="00163E1D">
        <w:rPr>
          <w:lang w:val="en-US"/>
        </w:rPr>
        <w:t>test gap, the lowest NLL, and the lowest ECE. Although its training accuracy is slightly lower than that of PDE-CNN, its test accuracy is substantially higher. This indicates that the VIB component does not simply increase memorization, but improves generalization by regulating the information flow through the network.</w:t>
      </w:r>
    </w:p>
    <w:p w14:paraId="50CE1895" w14:textId="1F7DD5CB" w:rsidR="00A54973" w:rsidRDefault="00A54973" w:rsidP="00163E1D">
      <w:pPr>
        <w:pStyle w:val="prgTextmain"/>
        <w:spacing w:line="276" w:lineRule="auto"/>
        <w:rPr>
          <w:lang w:val="en-US"/>
        </w:rPr>
      </w:pPr>
      <w:r w:rsidRPr="00A54973">
        <w:rPr>
          <w:lang w:val="en-US"/>
        </w:rPr>
        <w:t xml:space="preserve">The chapter then evaluates robustness under common image corruptions. </w:t>
      </w:r>
      <w:r w:rsidRPr="00E5399F">
        <w:rPr>
          <w:lang w:val="en-US"/>
        </w:rPr>
        <w:t>Robustness is measured using mean corruption accuracy:</w:t>
      </w:r>
    </w:p>
    <w:p w14:paraId="78074263" w14:textId="498ABF75" w:rsidR="00A54973" w:rsidRPr="00A54973" w:rsidRDefault="00A54973" w:rsidP="00163E1D">
      <w:pPr>
        <w:pStyle w:val="prgTextmain"/>
        <w:spacing w:line="276" w:lineRule="auto"/>
        <w:rPr>
          <w:rFonts w:eastAsia="MS Mincho" w:cs="MS Mincho"/>
          <w:szCs w:val="18"/>
          <w:lang w:val="en-US"/>
        </w:rPr>
      </w:pPr>
      <w:proofErr w:type="spellStart"/>
      <m:oMathPara>
        <m:oMath>
          <m:r>
            <m:rPr>
              <m:nor/>
            </m:rPr>
            <w:rPr>
              <w:rFonts w:ascii="Cambria Math" w:hAnsi="Cambria Math"/>
              <w:szCs w:val="18"/>
              <w:lang w:val="en-US"/>
            </w:rPr>
            <m:t>mCA</m:t>
          </m:r>
          <w:proofErr w:type="spellEnd"/>
          <m:r>
            <w:rPr>
              <w:rFonts w:ascii="Cambria Math" w:hAnsi="Cambria Math"/>
              <w:szCs w:val="18"/>
              <w:lang w:val="en-US"/>
            </w:rPr>
            <m:t>=</m:t>
          </m:r>
          <m:f>
            <m:fPr>
              <m:ctrlPr>
                <w:rPr>
                  <w:rFonts w:ascii="Cambria Math" w:hAnsi="Cambria Math"/>
                  <w:szCs w:val="18"/>
                  <w:lang w:val="en-US"/>
                </w:rPr>
              </m:ctrlPr>
            </m:fPr>
            <m:num>
              <m:r>
                <w:rPr>
                  <w:rFonts w:ascii="Cambria Math" w:hAnsi="Cambria Math"/>
                  <w:szCs w:val="18"/>
                  <w:lang w:val="en-US"/>
                </w:rPr>
                <m:t>1</m:t>
              </m:r>
              <m:ctrlPr>
                <w:rPr>
                  <w:rFonts w:ascii="Cambria Math" w:hAnsi="Cambria Math"/>
                  <w:i/>
                  <w:szCs w:val="18"/>
                  <w:lang w:val="en-US"/>
                </w:rPr>
              </m:ctrlPr>
            </m:num>
            <m:den>
              <m:r>
                <w:rPr>
                  <w:rFonts w:ascii="Cambria Math" w:hAnsi="Cambria Math"/>
                  <w:szCs w:val="18"/>
                  <w:lang w:val="en-US"/>
                </w:rPr>
                <m:t>15</m:t>
              </m:r>
              <m:ctrlPr>
                <w:rPr>
                  <w:rFonts w:ascii="Cambria Math" w:hAnsi="Cambria Math"/>
                  <w:i/>
                  <w:szCs w:val="18"/>
                  <w:lang w:val="en-US"/>
                </w:rPr>
              </m:ctrlPr>
            </m:den>
          </m:f>
          <m:nary>
            <m:naryPr>
              <m:chr m:val="∑"/>
              <m:ctrlPr>
                <w:rPr>
                  <w:rFonts w:ascii="Cambria Math" w:hAnsi="Cambria Math"/>
                  <w:szCs w:val="18"/>
                  <w:lang w:val="en-US"/>
                </w:rPr>
              </m:ctrlPr>
            </m:naryPr>
            <m:sub>
              <m:r>
                <w:rPr>
                  <w:rFonts w:ascii="Cambria Math" w:hAnsi="Cambria Math"/>
                  <w:szCs w:val="18"/>
                  <w:lang w:val="en-US"/>
                </w:rPr>
                <m:t>i=1</m:t>
              </m:r>
              <m:ctrlPr>
                <w:rPr>
                  <w:rFonts w:ascii="Cambria Math" w:hAnsi="Cambria Math"/>
                  <w:i/>
                  <w:szCs w:val="18"/>
                  <w:lang w:val="en-US"/>
                </w:rPr>
              </m:ctrlPr>
            </m:sub>
            <m:sup>
              <m:r>
                <w:rPr>
                  <w:rFonts w:ascii="Cambria Math" w:hAnsi="Cambria Math"/>
                  <w:szCs w:val="18"/>
                  <w:lang w:val="en-US"/>
                </w:rPr>
                <m:t>15</m:t>
              </m:r>
              <m:ctrlPr>
                <w:rPr>
                  <w:rFonts w:ascii="Cambria Math" w:hAnsi="Cambria Math"/>
                  <w:i/>
                  <w:szCs w:val="18"/>
                  <w:lang w:val="en-US"/>
                </w:rPr>
              </m:ctrlPr>
            </m:sup>
            <m:e>
              <m:r>
                <m:rPr>
                  <m:nor/>
                </m:rPr>
                <w:rPr>
                  <w:rFonts w:ascii="Cambria Math" w:hAnsi="Cambria Math"/>
                  <w:szCs w:val="18"/>
                  <w:lang w:val="en-US"/>
                </w:rPr>
                <m:t>Ac</m:t>
              </m:r>
              <m:sSub>
                <m:sSubPr>
                  <m:ctrlPr>
                    <w:rPr>
                      <w:rFonts w:ascii="Cambria Math" w:hAnsi="Cambria Math"/>
                      <w:szCs w:val="18"/>
                      <w:lang w:val="en-US"/>
                    </w:rPr>
                  </m:ctrlPr>
                </m:sSubPr>
                <m:e>
                  <m:r>
                    <m:rPr>
                      <m:nor/>
                    </m:rPr>
                    <w:rPr>
                      <w:rFonts w:ascii="Cambria Math" w:hAnsi="Cambria Math"/>
                      <w:szCs w:val="18"/>
                      <w:lang w:val="en-US"/>
                    </w:rPr>
                    <m:t>c</m:t>
                  </m:r>
                </m:e>
                <m:sub>
                  <w:proofErr w:type="spellStart"/>
                  <m:r>
                    <m:rPr>
                      <m:nor/>
                    </m:rPr>
                    <w:rPr>
                      <w:rFonts w:ascii="Cambria Math" w:hAnsi="Cambria Math"/>
                      <w:szCs w:val="18"/>
                      <w:lang w:val="en-US"/>
                    </w:rPr>
                    <m:t>i</m:t>
                  </m:r>
                  <w:proofErr w:type="spellEnd"/>
                </m:sub>
              </m:sSub>
              <m:ctrlPr>
                <w:rPr>
                  <w:rFonts w:ascii="Cambria Math" w:hAnsi="Cambria Math"/>
                  <w:i/>
                  <w:szCs w:val="18"/>
                  <w:lang w:val="en-US"/>
                </w:rPr>
              </m:ctrlPr>
            </m:e>
          </m:nary>
          <m:r>
            <w:rPr>
              <w:rFonts w:ascii="Cambria Math" w:hAnsi="Cambria Math"/>
              <w:szCs w:val="18"/>
              <w:lang w:val="en-US"/>
            </w:rPr>
            <m:t xml:space="preserve"> ,</m:t>
          </m:r>
        </m:oMath>
      </m:oMathPara>
    </w:p>
    <w:p w14:paraId="4300F775" w14:textId="4110CA39" w:rsidR="00AB346D" w:rsidRDefault="00A54973" w:rsidP="00A54973">
      <w:pPr>
        <w:spacing w:line="276" w:lineRule="auto"/>
        <w:jc w:val="both"/>
        <w:rPr>
          <w:rFonts w:ascii="Times New Roman" w:hAnsi="Times New Roman" w:cs="Times New Roman"/>
          <w:sz w:val="18"/>
          <w:szCs w:val="18"/>
        </w:rPr>
      </w:pPr>
      <w:r w:rsidRPr="00A54973">
        <w:rPr>
          <w:rFonts w:ascii="Times New Roman" w:hAnsi="Times New Roman" w:cs="Times New Roman"/>
          <w:sz w:val="18"/>
          <w:szCs w:val="18"/>
        </w:rPr>
        <w:t xml:space="preserve">where </w:t>
      </w:r>
      <m:oMath>
        <m:r>
          <w:rPr>
            <w:rFonts w:ascii="Cambria Math" w:hAnsi="Cambria Math" w:cs="Times New Roman"/>
            <w:sz w:val="18"/>
            <w:szCs w:val="18"/>
          </w:rPr>
          <m:t>Ac</m:t>
        </m:r>
        <m:sSub>
          <m:sSubPr>
            <m:ctrlPr>
              <w:rPr>
                <w:rFonts w:ascii="Cambria Math" w:hAnsi="Cambria Math" w:cs="Times New Roman"/>
                <w:sz w:val="18"/>
                <w:szCs w:val="18"/>
              </w:rPr>
            </m:ctrlPr>
          </m:sSubPr>
          <m:e>
            <m:r>
              <w:rPr>
                <w:rFonts w:ascii="Cambria Math" w:hAnsi="Cambria Math" w:cs="Times New Roman"/>
                <w:sz w:val="18"/>
                <w:szCs w:val="18"/>
              </w:rPr>
              <m:t>c</m:t>
            </m:r>
          </m:e>
          <m:sub>
            <m:r>
              <w:rPr>
                <w:rFonts w:ascii="Cambria Math" w:hAnsi="Cambria Math" w:cs="Times New Roman"/>
                <w:sz w:val="18"/>
                <w:szCs w:val="18"/>
              </w:rPr>
              <m:t>i</m:t>
            </m:r>
          </m:sub>
        </m:sSub>
      </m:oMath>
      <w:r>
        <w:rPr>
          <w:rFonts w:ascii="Times New Roman" w:hAnsi="Times New Roman" w:cs="Times New Roman"/>
          <w:sz w:val="18"/>
          <w:szCs w:val="18"/>
        </w:rPr>
        <w:t xml:space="preserve"> </w:t>
      </w:r>
      <w:r w:rsidRPr="00A54973">
        <w:rPr>
          <w:rFonts w:ascii="Times New Roman" w:hAnsi="Times New Roman" w:cs="Times New Roman"/>
          <w:sz w:val="18"/>
          <w:szCs w:val="18"/>
        </w:rPr>
        <w:t xml:space="preserve">is the classification accuracy for the </w:t>
      </w:r>
      <m:oMath>
        <m:r>
          <w:rPr>
            <w:rFonts w:ascii="Cambria Math" w:hAnsi="Cambria Math" w:cs="Times New Roman"/>
            <w:sz w:val="18"/>
            <w:szCs w:val="18"/>
          </w:rPr>
          <m:t>i</m:t>
        </m:r>
      </m:oMath>
      <w:r w:rsidRPr="00A54973">
        <w:rPr>
          <w:rFonts w:ascii="Times New Roman" w:hAnsi="Times New Roman" w:cs="Times New Roman"/>
          <w:sz w:val="18"/>
          <w:szCs w:val="18"/>
        </w:rPr>
        <w:t>-th corruption type. The CIFAR-10-C and CIFAR-100-C benchmarks are used at severity level 3.</w:t>
      </w:r>
    </w:p>
    <w:p w14:paraId="7A960FF8" w14:textId="70075A73" w:rsidR="005521FD" w:rsidRDefault="005521FD" w:rsidP="005521FD">
      <w:pPr>
        <w:spacing w:line="276" w:lineRule="auto"/>
        <w:ind w:firstLine="318"/>
        <w:jc w:val="both"/>
        <w:rPr>
          <w:rFonts w:ascii="Times New Roman" w:hAnsi="Times New Roman" w:cs="Times New Roman"/>
          <w:sz w:val="18"/>
          <w:szCs w:val="18"/>
        </w:rPr>
      </w:pPr>
      <w:r w:rsidRPr="005521FD">
        <w:rPr>
          <w:rFonts w:ascii="Times New Roman" w:hAnsi="Times New Roman" w:cs="Times New Roman"/>
          <w:sz w:val="18"/>
          <w:szCs w:val="18"/>
        </w:rPr>
        <w:t>Examples of clean and corrupted images used in the robustness evaluation are shown in Fig. 4.2. The figure illustrates how the same clean CIFAR image is modified by different corruption types, such as noise, blur, frost, and impulse noise. These examples show that corrupted-image evaluation differs from standard clean-data testing, because the model must preserve correct classification behavior even when local structure, texture, color distribution, or visual clarity are degraded.</w:t>
      </w:r>
    </w:p>
    <w:p w14:paraId="4C122B74" w14:textId="7019EEFC" w:rsidR="005521FD" w:rsidRDefault="005521FD" w:rsidP="005521FD">
      <w:pPr>
        <w:spacing w:line="276" w:lineRule="auto"/>
        <w:ind w:firstLine="318"/>
        <w:jc w:val="center"/>
        <w:rPr>
          <w:rFonts w:ascii="Times New Roman" w:hAnsi="Times New Roman" w:cs="Times New Roman"/>
          <w:sz w:val="18"/>
          <w:szCs w:val="18"/>
        </w:rPr>
      </w:pPr>
      <w:r w:rsidRPr="00317AAE">
        <w:rPr>
          <w:b/>
          <w:bCs/>
          <w:noProof/>
          <w:lang w:val="en-GB" w:eastAsia="en-GB"/>
        </w:rPr>
        <w:drawing>
          <wp:inline distT="0" distB="0" distL="0" distR="0" wp14:anchorId="2DF21E54" wp14:editId="08087BB5">
            <wp:extent cx="2719137" cy="2029408"/>
            <wp:effectExtent l="0" t="0" r="0" b="3175"/>
            <wp:docPr id="593017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17480" name=""/>
                    <pic:cNvPicPr/>
                  </pic:nvPicPr>
                  <pic:blipFill>
                    <a:blip r:embed="rId11"/>
                    <a:stretch>
                      <a:fillRect/>
                    </a:stretch>
                  </pic:blipFill>
                  <pic:spPr>
                    <a:xfrm>
                      <a:off x="0" y="0"/>
                      <a:ext cx="2774953" cy="2071066"/>
                    </a:xfrm>
                    <a:prstGeom prst="rect">
                      <a:avLst/>
                    </a:prstGeom>
                  </pic:spPr>
                </pic:pic>
              </a:graphicData>
            </a:graphic>
          </wp:inline>
        </w:drawing>
      </w:r>
    </w:p>
    <w:p w14:paraId="3A1A2ECD" w14:textId="544B4CC8" w:rsidR="005521FD" w:rsidRPr="00360209" w:rsidRDefault="00360209" w:rsidP="00360209">
      <w:pPr>
        <w:ind w:firstLine="318"/>
        <w:jc w:val="center"/>
        <w:rPr>
          <w:rFonts w:ascii="Times New Roman" w:hAnsi="Times New Roman" w:cs="Times New Roman"/>
          <w:sz w:val="18"/>
          <w:szCs w:val="18"/>
        </w:rPr>
      </w:pPr>
      <w:r w:rsidRPr="00360209">
        <w:rPr>
          <w:rFonts w:ascii="Times New Roman" w:hAnsi="Times New Roman" w:cs="Times New Roman"/>
          <w:sz w:val="18"/>
          <w:szCs w:val="18"/>
        </w:rPr>
        <w:t>Fig. 4.2. Examples of clean and corrupted CIFAR images used in the robustness evaluation.</w:t>
      </w:r>
    </w:p>
    <w:p w14:paraId="29B0B1B9" w14:textId="0009D66B" w:rsidR="00A54973" w:rsidRPr="005521FD" w:rsidRDefault="00A54973" w:rsidP="005521FD">
      <w:pPr>
        <w:pStyle w:val="prgTextmain"/>
        <w:rPr>
          <w:lang w:val="en-US"/>
        </w:rPr>
      </w:pPr>
      <w:r w:rsidRPr="00E5399F">
        <w:rPr>
          <w:lang w:val="en-US"/>
        </w:rPr>
        <w:lastRenderedPageBreak/>
        <w:t xml:space="preserve">First, the architecture is tested under a 15-epoch training protocol with three representative CNN backbones: ResNet-18, VGG-16, and DenseNet-121. </w:t>
      </w:r>
      <w:r w:rsidRPr="00A54973">
        <w:rPr>
          <w:lang w:val="en-US"/>
        </w:rPr>
        <w:t>The results are summarized in Table 4.2.</w:t>
      </w:r>
      <w:r w:rsidR="00722D1A">
        <w:rPr>
          <w:rFonts w:ascii="GHEA Grapalat" w:hAnsi="GHEA Grapalat"/>
          <w:i/>
          <w:iCs/>
          <w:szCs w:val="18"/>
          <w:lang w:val="hy-AM"/>
        </w:rPr>
        <w:t xml:space="preserve"> </w:t>
      </w:r>
    </w:p>
    <w:tbl>
      <w:tblPr>
        <w:tblStyle w:val="TableGrid"/>
        <w:tblW w:w="0" w:type="auto"/>
        <w:tblLook w:val="04A0" w:firstRow="1" w:lastRow="0" w:firstColumn="1" w:lastColumn="0" w:noHBand="0" w:noVBand="1"/>
      </w:tblPr>
      <w:tblGrid>
        <w:gridCol w:w="1340"/>
        <w:gridCol w:w="1383"/>
        <w:gridCol w:w="1342"/>
        <w:gridCol w:w="1073"/>
        <w:gridCol w:w="1209"/>
        <w:gridCol w:w="1169"/>
      </w:tblGrid>
      <w:tr w:rsidR="00A54973" w:rsidRPr="00A54973" w14:paraId="51D5DBAF" w14:textId="77777777" w:rsidTr="00A54973">
        <w:tc>
          <w:tcPr>
            <w:tcW w:w="1340" w:type="dxa"/>
          </w:tcPr>
          <w:p w14:paraId="062A174E"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Backbone</w:t>
            </w:r>
          </w:p>
        </w:tc>
        <w:tc>
          <w:tcPr>
            <w:tcW w:w="1383" w:type="dxa"/>
          </w:tcPr>
          <w:p w14:paraId="17CCBB85"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Variant</w:t>
            </w:r>
          </w:p>
        </w:tc>
        <w:tc>
          <w:tcPr>
            <w:tcW w:w="1342" w:type="dxa"/>
          </w:tcPr>
          <w:p w14:paraId="244288ED"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Accuracy (%)</w:t>
            </w:r>
          </w:p>
        </w:tc>
        <w:tc>
          <w:tcPr>
            <w:tcW w:w="1073" w:type="dxa"/>
          </w:tcPr>
          <w:p w14:paraId="278BBB00"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NLL</w:t>
            </w:r>
          </w:p>
        </w:tc>
        <w:tc>
          <w:tcPr>
            <w:tcW w:w="1209" w:type="dxa"/>
          </w:tcPr>
          <w:p w14:paraId="3691ACBE"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ECE</w:t>
            </w:r>
          </w:p>
        </w:tc>
        <w:tc>
          <w:tcPr>
            <w:tcW w:w="1169" w:type="dxa"/>
          </w:tcPr>
          <w:p w14:paraId="0D9CC247" w14:textId="77777777" w:rsidR="00A54973" w:rsidRPr="00A54973" w:rsidRDefault="00A54973" w:rsidP="005521FD">
            <w:pPr>
              <w:spacing w:line="276" w:lineRule="auto"/>
              <w:jc w:val="center"/>
              <w:rPr>
                <w:rFonts w:ascii="Times New Roman" w:hAnsi="Times New Roman" w:cs="Times New Roman"/>
                <w:b/>
                <w:bCs/>
                <w:sz w:val="18"/>
                <w:szCs w:val="18"/>
              </w:rPr>
            </w:pPr>
            <w:proofErr w:type="spellStart"/>
            <w:r w:rsidRPr="00A54973">
              <w:rPr>
                <w:rFonts w:ascii="Times New Roman" w:hAnsi="Times New Roman" w:cs="Times New Roman"/>
                <w:b/>
                <w:bCs/>
                <w:sz w:val="18"/>
                <w:szCs w:val="18"/>
              </w:rPr>
              <w:t>mCA</w:t>
            </w:r>
            <w:proofErr w:type="spellEnd"/>
            <w:r w:rsidRPr="00A54973">
              <w:rPr>
                <w:rFonts w:ascii="Times New Roman" w:hAnsi="Times New Roman" w:cs="Times New Roman"/>
                <w:b/>
                <w:bCs/>
                <w:sz w:val="18"/>
                <w:szCs w:val="18"/>
              </w:rPr>
              <w:t xml:space="preserve"> (%)</w:t>
            </w:r>
          </w:p>
        </w:tc>
      </w:tr>
      <w:tr w:rsidR="00A54973" w:rsidRPr="00A54973" w14:paraId="7D118760" w14:textId="77777777" w:rsidTr="00A54973">
        <w:tc>
          <w:tcPr>
            <w:tcW w:w="1340" w:type="dxa"/>
          </w:tcPr>
          <w:p w14:paraId="1459A3C4"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ResNet-18</w:t>
            </w:r>
          </w:p>
        </w:tc>
        <w:tc>
          <w:tcPr>
            <w:tcW w:w="1383" w:type="dxa"/>
          </w:tcPr>
          <w:p w14:paraId="4DEC4BDA"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Baseline</w:t>
            </w:r>
          </w:p>
        </w:tc>
        <w:tc>
          <w:tcPr>
            <w:tcW w:w="1342" w:type="dxa"/>
          </w:tcPr>
          <w:p w14:paraId="7D26C621"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86.23</w:t>
            </w:r>
          </w:p>
        </w:tc>
        <w:tc>
          <w:tcPr>
            <w:tcW w:w="1073" w:type="dxa"/>
          </w:tcPr>
          <w:p w14:paraId="538BDB52"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0.4896</w:t>
            </w:r>
          </w:p>
        </w:tc>
        <w:tc>
          <w:tcPr>
            <w:tcW w:w="1209" w:type="dxa"/>
          </w:tcPr>
          <w:p w14:paraId="3769B1E1"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0.0323</w:t>
            </w:r>
          </w:p>
        </w:tc>
        <w:tc>
          <w:tcPr>
            <w:tcW w:w="1169" w:type="dxa"/>
          </w:tcPr>
          <w:p w14:paraId="6CD9DD73"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60.80</w:t>
            </w:r>
          </w:p>
        </w:tc>
      </w:tr>
      <w:tr w:rsidR="00A54973" w:rsidRPr="00A54973" w14:paraId="5A5A2B98" w14:textId="77777777" w:rsidTr="00A54973">
        <w:tc>
          <w:tcPr>
            <w:tcW w:w="1340" w:type="dxa"/>
          </w:tcPr>
          <w:p w14:paraId="24835ECB"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ResNet-18</w:t>
            </w:r>
          </w:p>
        </w:tc>
        <w:tc>
          <w:tcPr>
            <w:tcW w:w="1383" w:type="dxa"/>
          </w:tcPr>
          <w:p w14:paraId="5ED86165"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PDE-CNN</w:t>
            </w:r>
          </w:p>
        </w:tc>
        <w:tc>
          <w:tcPr>
            <w:tcW w:w="1342" w:type="dxa"/>
          </w:tcPr>
          <w:p w14:paraId="2E1D3CC1"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88.00</w:t>
            </w:r>
          </w:p>
        </w:tc>
        <w:tc>
          <w:tcPr>
            <w:tcW w:w="1073" w:type="dxa"/>
          </w:tcPr>
          <w:p w14:paraId="32B08285"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0.4042</w:t>
            </w:r>
          </w:p>
        </w:tc>
        <w:tc>
          <w:tcPr>
            <w:tcW w:w="1209" w:type="dxa"/>
          </w:tcPr>
          <w:p w14:paraId="388BE9F4"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0.0229</w:t>
            </w:r>
          </w:p>
        </w:tc>
        <w:tc>
          <w:tcPr>
            <w:tcW w:w="1169" w:type="dxa"/>
          </w:tcPr>
          <w:p w14:paraId="6A9B13F9"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66.09</w:t>
            </w:r>
          </w:p>
        </w:tc>
      </w:tr>
      <w:tr w:rsidR="00A54973" w:rsidRPr="00A54973" w14:paraId="4B2824A6" w14:textId="77777777" w:rsidTr="00A54973">
        <w:tc>
          <w:tcPr>
            <w:tcW w:w="1340" w:type="dxa"/>
          </w:tcPr>
          <w:p w14:paraId="504754E3"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ResNet-18</w:t>
            </w:r>
          </w:p>
        </w:tc>
        <w:tc>
          <w:tcPr>
            <w:tcW w:w="1383" w:type="dxa"/>
          </w:tcPr>
          <w:p w14:paraId="5B906D2B"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PDE-CNN-VIB</w:t>
            </w:r>
          </w:p>
        </w:tc>
        <w:tc>
          <w:tcPr>
            <w:tcW w:w="1342" w:type="dxa"/>
          </w:tcPr>
          <w:p w14:paraId="4EB8E941"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89.44</w:t>
            </w:r>
          </w:p>
        </w:tc>
        <w:tc>
          <w:tcPr>
            <w:tcW w:w="1073" w:type="dxa"/>
          </w:tcPr>
          <w:p w14:paraId="26D94C44"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0.3432</w:t>
            </w:r>
          </w:p>
        </w:tc>
        <w:tc>
          <w:tcPr>
            <w:tcW w:w="1209" w:type="dxa"/>
          </w:tcPr>
          <w:p w14:paraId="794F8486"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0.0206</w:t>
            </w:r>
          </w:p>
        </w:tc>
        <w:tc>
          <w:tcPr>
            <w:tcW w:w="1169" w:type="dxa"/>
          </w:tcPr>
          <w:p w14:paraId="7A9BEEE1"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71.24</w:t>
            </w:r>
          </w:p>
        </w:tc>
      </w:tr>
      <w:tr w:rsidR="00A54973" w:rsidRPr="00A54973" w14:paraId="1B664EDE" w14:textId="77777777" w:rsidTr="00A54973">
        <w:tc>
          <w:tcPr>
            <w:tcW w:w="1340" w:type="dxa"/>
          </w:tcPr>
          <w:p w14:paraId="5E12D855"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VGG-16</w:t>
            </w:r>
          </w:p>
        </w:tc>
        <w:tc>
          <w:tcPr>
            <w:tcW w:w="1383" w:type="dxa"/>
          </w:tcPr>
          <w:p w14:paraId="14022187"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Baseline</w:t>
            </w:r>
          </w:p>
        </w:tc>
        <w:tc>
          <w:tcPr>
            <w:tcW w:w="1342" w:type="dxa"/>
          </w:tcPr>
          <w:p w14:paraId="30CCFA0E"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84.13</w:t>
            </w:r>
          </w:p>
        </w:tc>
        <w:tc>
          <w:tcPr>
            <w:tcW w:w="1073" w:type="dxa"/>
          </w:tcPr>
          <w:p w14:paraId="42A1C5E6"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0.5146</w:t>
            </w:r>
          </w:p>
        </w:tc>
        <w:tc>
          <w:tcPr>
            <w:tcW w:w="1209" w:type="dxa"/>
          </w:tcPr>
          <w:p w14:paraId="5331E816"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0.0203</w:t>
            </w:r>
          </w:p>
        </w:tc>
        <w:tc>
          <w:tcPr>
            <w:tcW w:w="1169" w:type="dxa"/>
          </w:tcPr>
          <w:p w14:paraId="3CA18489"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62.16</w:t>
            </w:r>
          </w:p>
        </w:tc>
      </w:tr>
      <w:tr w:rsidR="00A54973" w:rsidRPr="00A54973" w14:paraId="143D8C20" w14:textId="77777777" w:rsidTr="00A54973">
        <w:tc>
          <w:tcPr>
            <w:tcW w:w="1340" w:type="dxa"/>
          </w:tcPr>
          <w:p w14:paraId="3EEC5EFC"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VGG-16</w:t>
            </w:r>
          </w:p>
        </w:tc>
        <w:tc>
          <w:tcPr>
            <w:tcW w:w="1383" w:type="dxa"/>
          </w:tcPr>
          <w:p w14:paraId="0D04B634"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PDE-CNN</w:t>
            </w:r>
          </w:p>
        </w:tc>
        <w:tc>
          <w:tcPr>
            <w:tcW w:w="1342" w:type="dxa"/>
          </w:tcPr>
          <w:p w14:paraId="08CE9567"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84.52</w:t>
            </w:r>
          </w:p>
        </w:tc>
        <w:tc>
          <w:tcPr>
            <w:tcW w:w="1073" w:type="dxa"/>
          </w:tcPr>
          <w:p w14:paraId="78463FD8"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0.4998</w:t>
            </w:r>
          </w:p>
        </w:tc>
        <w:tc>
          <w:tcPr>
            <w:tcW w:w="1209" w:type="dxa"/>
          </w:tcPr>
          <w:p w14:paraId="3A0C40D9"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0.0187</w:t>
            </w:r>
          </w:p>
        </w:tc>
        <w:tc>
          <w:tcPr>
            <w:tcW w:w="1169" w:type="dxa"/>
          </w:tcPr>
          <w:p w14:paraId="03209695"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58.86</w:t>
            </w:r>
          </w:p>
        </w:tc>
      </w:tr>
      <w:tr w:rsidR="00A54973" w:rsidRPr="00A54973" w14:paraId="74ACF8B5" w14:textId="77777777" w:rsidTr="00A54973">
        <w:tc>
          <w:tcPr>
            <w:tcW w:w="1340" w:type="dxa"/>
          </w:tcPr>
          <w:p w14:paraId="183571BC"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VGG-16</w:t>
            </w:r>
          </w:p>
        </w:tc>
        <w:tc>
          <w:tcPr>
            <w:tcW w:w="1383" w:type="dxa"/>
          </w:tcPr>
          <w:p w14:paraId="5558F610"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PDE-CNN-VIB</w:t>
            </w:r>
          </w:p>
        </w:tc>
        <w:tc>
          <w:tcPr>
            <w:tcW w:w="1342" w:type="dxa"/>
          </w:tcPr>
          <w:p w14:paraId="50E4A990"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87.15</w:t>
            </w:r>
          </w:p>
        </w:tc>
        <w:tc>
          <w:tcPr>
            <w:tcW w:w="1073" w:type="dxa"/>
          </w:tcPr>
          <w:p w14:paraId="6F49ECC6"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0.4121</w:t>
            </w:r>
          </w:p>
        </w:tc>
        <w:tc>
          <w:tcPr>
            <w:tcW w:w="1209" w:type="dxa"/>
          </w:tcPr>
          <w:p w14:paraId="020D649D"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0.0118</w:t>
            </w:r>
          </w:p>
        </w:tc>
        <w:tc>
          <w:tcPr>
            <w:tcW w:w="1169" w:type="dxa"/>
          </w:tcPr>
          <w:p w14:paraId="56D9981A"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67.24</w:t>
            </w:r>
          </w:p>
        </w:tc>
      </w:tr>
      <w:tr w:rsidR="00A54973" w:rsidRPr="00A54973" w14:paraId="3C42AC3E" w14:textId="77777777" w:rsidTr="00A54973">
        <w:tc>
          <w:tcPr>
            <w:tcW w:w="1340" w:type="dxa"/>
          </w:tcPr>
          <w:p w14:paraId="2ACE31BD"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DenseNet-121</w:t>
            </w:r>
          </w:p>
        </w:tc>
        <w:tc>
          <w:tcPr>
            <w:tcW w:w="1383" w:type="dxa"/>
          </w:tcPr>
          <w:p w14:paraId="4356EE69"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Baseline</w:t>
            </w:r>
          </w:p>
        </w:tc>
        <w:tc>
          <w:tcPr>
            <w:tcW w:w="1342" w:type="dxa"/>
          </w:tcPr>
          <w:p w14:paraId="7905084F"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85.65</w:t>
            </w:r>
          </w:p>
        </w:tc>
        <w:tc>
          <w:tcPr>
            <w:tcW w:w="1073" w:type="dxa"/>
          </w:tcPr>
          <w:p w14:paraId="511CBA8E"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0.3632</w:t>
            </w:r>
          </w:p>
        </w:tc>
        <w:tc>
          <w:tcPr>
            <w:tcW w:w="1209" w:type="dxa"/>
          </w:tcPr>
          <w:p w14:paraId="562DBD2A"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0.0333</w:t>
            </w:r>
          </w:p>
        </w:tc>
        <w:tc>
          <w:tcPr>
            <w:tcW w:w="1169" w:type="dxa"/>
          </w:tcPr>
          <w:p w14:paraId="33BEDD75"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65.48</w:t>
            </w:r>
          </w:p>
        </w:tc>
      </w:tr>
      <w:tr w:rsidR="00A54973" w:rsidRPr="00A54973" w14:paraId="27047EB4" w14:textId="77777777" w:rsidTr="00A54973">
        <w:tc>
          <w:tcPr>
            <w:tcW w:w="1340" w:type="dxa"/>
          </w:tcPr>
          <w:p w14:paraId="64D69F16"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DenseNet-121</w:t>
            </w:r>
          </w:p>
        </w:tc>
        <w:tc>
          <w:tcPr>
            <w:tcW w:w="1383" w:type="dxa"/>
          </w:tcPr>
          <w:p w14:paraId="18A203A9"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PDE-CNN</w:t>
            </w:r>
          </w:p>
        </w:tc>
        <w:tc>
          <w:tcPr>
            <w:tcW w:w="1342" w:type="dxa"/>
          </w:tcPr>
          <w:p w14:paraId="1A7316C1"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89.56</w:t>
            </w:r>
          </w:p>
        </w:tc>
        <w:tc>
          <w:tcPr>
            <w:tcW w:w="1073" w:type="dxa"/>
          </w:tcPr>
          <w:p w14:paraId="4C3CB1F8"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0.3415</w:t>
            </w:r>
          </w:p>
        </w:tc>
        <w:tc>
          <w:tcPr>
            <w:tcW w:w="1209" w:type="dxa"/>
          </w:tcPr>
          <w:p w14:paraId="4F84585A"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0.0283</w:t>
            </w:r>
          </w:p>
        </w:tc>
        <w:tc>
          <w:tcPr>
            <w:tcW w:w="1169" w:type="dxa"/>
          </w:tcPr>
          <w:p w14:paraId="233E45B2"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68.84</w:t>
            </w:r>
          </w:p>
        </w:tc>
      </w:tr>
      <w:tr w:rsidR="00A54973" w:rsidRPr="00A54973" w14:paraId="544CD471" w14:textId="77777777" w:rsidTr="00A54973">
        <w:tc>
          <w:tcPr>
            <w:tcW w:w="1340" w:type="dxa"/>
          </w:tcPr>
          <w:p w14:paraId="727D8C57"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DenseNet-121</w:t>
            </w:r>
          </w:p>
        </w:tc>
        <w:tc>
          <w:tcPr>
            <w:tcW w:w="1383" w:type="dxa"/>
          </w:tcPr>
          <w:p w14:paraId="557DD459" w14:textId="77777777" w:rsidR="00A54973" w:rsidRPr="00A54973" w:rsidRDefault="00A54973" w:rsidP="005521FD">
            <w:pPr>
              <w:spacing w:line="276" w:lineRule="auto"/>
              <w:jc w:val="center"/>
              <w:rPr>
                <w:rFonts w:ascii="Times New Roman" w:hAnsi="Times New Roman" w:cs="Times New Roman"/>
                <w:sz w:val="18"/>
                <w:szCs w:val="18"/>
              </w:rPr>
            </w:pPr>
            <w:r w:rsidRPr="00A54973">
              <w:rPr>
                <w:rFonts w:ascii="Times New Roman" w:hAnsi="Times New Roman" w:cs="Times New Roman"/>
                <w:sz w:val="18"/>
                <w:szCs w:val="18"/>
              </w:rPr>
              <w:t>PDE-CNN-VIB</w:t>
            </w:r>
          </w:p>
        </w:tc>
        <w:tc>
          <w:tcPr>
            <w:tcW w:w="1342" w:type="dxa"/>
          </w:tcPr>
          <w:p w14:paraId="57484601"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91.07</w:t>
            </w:r>
          </w:p>
        </w:tc>
        <w:tc>
          <w:tcPr>
            <w:tcW w:w="1073" w:type="dxa"/>
          </w:tcPr>
          <w:p w14:paraId="0AB26EE1"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0.3284</w:t>
            </w:r>
          </w:p>
        </w:tc>
        <w:tc>
          <w:tcPr>
            <w:tcW w:w="1209" w:type="dxa"/>
          </w:tcPr>
          <w:p w14:paraId="7A547165"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0.0237</w:t>
            </w:r>
          </w:p>
        </w:tc>
        <w:tc>
          <w:tcPr>
            <w:tcW w:w="1169" w:type="dxa"/>
          </w:tcPr>
          <w:p w14:paraId="148F30B9" w14:textId="77777777" w:rsidR="00A54973" w:rsidRPr="00A54973" w:rsidRDefault="00A54973" w:rsidP="005521FD">
            <w:pPr>
              <w:spacing w:line="276" w:lineRule="auto"/>
              <w:jc w:val="center"/>
              <w:rPr>
                <w:rFonts w:ascii="Times New Roman" w:hAnsi="Times New Roman" w:cs="Times New Roman"/>
                <w:b/>
                <w:bCs/>
                <w:sz w:val="18"/>
                <w:szCs w:val="18"/>
              </w:rPr>
            </w:pPr>
            <w:r w:rsidRPr="00A54973">
              <w:rPr>
                <w:rFonts w:ascii="Times New Roman" w:hAnsi="Times New Roman" w:cs="Times New Roman"/>
                <w:b/>
                <w:bCs/>
                <w:sz w:val="18"/>
                <w:szCs w:val="18"/>
              </w:rPr>
              <w:t>69.28</w:t>
            </w:r>
          </w:p>
        </w:tc>
      </w:tr>
    </w:tbl>
    <w:p w14:paraId="3845E93A" w14:textId="78D24333" w:rsidR="00A54973" w:rsidRPr="00A54973" w:rsidRDefault="00A54973" w:rsidP="00A54973">
      <w:pPr>
        <w:spacing w:line="276" w:lineRule="auto"/>
        <w:jc w:val="center"/>
        <w:rPr>
          <w:rFonts w:ascii="Times New Roman" w:hAnsi="Times New Roman" w:cs="Times New Roman"/>
          <w:sz w:val="18"/>
          <w:szCs w:val="18"/>
          <w:lang w:val="hy-AM"/>
        </w:rPr>
      </w:pPr>
      <w:r w:rsidRPr="00A54973">
        <w:rPr>
          <w:rFonts w:ascii="Times New Roman" w:hAnsi="Times New Roman" w:cs="Times New Roman"/>
          <w:sz w:val="18"/>
          <w:szCs w:val="18"/>
          <w:lang w:val="hy-AM"/>
        </w:rPr>
        <w:t>Table 4.2. Initial 15-epoch CIFAR-10 and CIFAR-10-C results across different CNN backbones.</w:t>
      </w:r>
    </w:p>
    <w:p w14:paraId="1418AE84" w14:textId="77777777" w:rsidR="00A54973" w:rsidRDefault="00A54973" w:rsidP="00A54973">
      <w:pPr>
        <w:jc w:val="both"/>
        <w:rPr>
          <w:rFonts w:ascii="GHEA Grapalat" w:hAnsi="GHEA Grapalat"/>
          <w:sz w:val="18"/>
          <w:szCs w:val="18"/>
          <w:lang w:val="hy-AM"/>
        </w:rPr>
      </w:pPr>
    </w:p>
    <w:p w14:paraId="15554BAD" w14:textId="6462E05A" w:rsidR="005521FD" w:rsidRDefault="005521FD" w:rsidP="005521FD">
      <w:pPr>
        <w:pStyle w:val="prgTextmain"/>
        <w:spacing w:line="276" w:lineRule="auto"/>
        <w:rPr>
          <w:lang w:val="en-US"/>
        </w:rPr>
      </w:pPr>
      <w:r w:rsidRPr="005521FD">
        <w:rPr>
          <w:lang w:val="en-US"/>
        </w:rPr>
        <w:t xml:space="preserve">The table shows that PDE-CNN-VIB gives the best overall result within each backbone family. This is important because it shows that the proposed approach is not restricted to a single CNN architecture. The VGG-16 case is especially informative: PDE-CNN alone reduces </w:t>
      </w:r>
      <w:proofErr w:type="spellStart"/>
      <w:r w:rsidRPr="005521FD">
        <w:rPr>
          <w:lang w:val="en-US"/>
        </w:rPr>
        <w:t>mCA</w:t>
      </w:r>
      <w:proofErr w:type="spellEnd"/>
      <w:r w:rsidRPr="005521FD">
        <w:rPr>
          <w:lang w:val="en-US"/>
        </w:rPr>
        <w:t>, while PDE-CNN-VIB improves it substantially. This confirms that the VIB module plays an important stabilizing role and helps make the PDE-enhanced representation more robust.</w:t>
      </w:r>
    </w:p>
    <w:p w14:paraId="1B7B29B2" w14:textId="61DDCED9" w:rsidR="00A54973" w:rsidRPr="005521FD" w:rsidRDefault="00A54973" w:rsidP="00A54973">
      <w:pPr>
        <w:pStyle w:val="prgTextmain"/>
        <w:spacing w:line="276" w:lineRule="auto"/>
        <w:rPr>
          <w:lang w:val="en-US"/>
        </w:rPr>
      </w:pPr>
      <w:r w:rsidRPr="005521FD">
        <w:rPr>
          <w:lang w:val="en-US"/>
        </w:rPr>
        <w:t xml:space="preserve">The 100-epoch ResNet-18 experiment also confirms the robustness advantage of PDE-CNN-VIB. </w:t>
      </w:r>
      <w:r w:rsidRPr="00E5399F">
        <w:rPr>
          <w:lang w:val="en-US"/>
        </w:rPr>
        <w:t>In this setting, the model improves CIFAR-10-C mCA from 69.77% for the baseline to 78.26%. The strongest gains are observed for corruptions that affect local image structure, especially Gaussian noise, impulse noise, glass blur, zoom blur, snow, and frost. Category-wise analysis shows that PDE-CNN-VIB improves all major corruption families: noise, blur, weather, and digital distortions.</w:t>
      </w:r>
    </w:p>
    <w:p w14:paraId="06792402" w14:textId="5BFE605A" w:rsidR="00A54973" w:rsidRDefault="00A54973" w:rsidP="00A54973">
      <w:pPr>
        <w:pStyle w:val="prgTextmain"/>
        <w:spacing w:line="276" w:lineRule="auto"/>
        <w:rPr>
          <w:lang w:val="en-US"/>
        </w:rPr>
      </w:pPr>
      <w:r w:rsidRPr="005521FD">
        <w:rPr>
          <w:lang w:val="en-US"/>
        </w:rPr>
        <w:t xml:space="preserve">To verify that the method is not limited to CIFAR-10, the model is also evaluated on CIFAR-100 and CIFAR-100-C. CIFAR-100 is more difficult because it contains 100 classes instead of 10, while preserving the same </w:t>
      </w:r>
      <m:oMath>
        <m:r>
          <w:rPr>
            <w:rFonts w:ascii="Cambria Math" w:hAnsi="Cambria Math"/>
            <w:lang w:val="en-US"/>
          </w:rPr>
          <m:t>32×32</m:t>
        </m:r>
      </m:oMath>
      <w:r w:rsidR="005521FD" w:rsidRPr="005521FD">
        <w:rPr>
          <w:lang w:val="en-US"/>
        </w:rPr>
        <w:t xml:space="preserve"> </w:t>
      </w:r>
      <w:r w:rsidRPr="005521FD">
        <w:rPr>
          <w:lang w:val="en-US"/>
        </w:rPr>
        <w:t>image format. The results are shown in Table 4.3.</w:t>
      </w:r>
    </w:p>
    <w:p w14:paraId="06321EE0" w14:textId="77777777" w:rsidR="005521FD" w:rsidRPr="005521FD" w:rsidRDefault="005521FD" w:rsidP="00A54973">
      <w:pPr>
        <w:pStyle w:val="prgTextmain"/>
        <w:spacing w:line="276" w:lineRule="auto"/>
        <w:rPr>
          <w:lang w:val="en-US"/>
        </w:rPr>
      </w:pPr>
    </w:p>
    <w:tbl>
      <w:tblPr>
        <w:tblStyle w:val="TableGrid"/>
        <w:tblW w:w="0" w:type="auto"/>
        <w:tblLook w:val="04A0" w:firstRow="1" w:lastRow="0" w:firstColumn="1" w:lastColumn="0" w:noHBand="0" w:noVBand="1"/>
      </w:tblPr>
      <w:tblGrid>
        <w:gridCol w:w="2263"/>
        <w:gridCol w:w="1701"/>
        <w:gridCol w:w="993"/>
        <w:gridCol w:w="1134"/>
        <w:gridCol w:w="1425"/>
      </w:tblGrid>
      <w:tr w:rsidR="000B4B01" w14:paraId="2B38F47B" w14:textId="77777777" w:rsidTr="000B4B01">
        <w:tc>
          <w:tcPr>
            <w:tcW w:w="2263" w:type="dxa"/>
          </w:tcPr>
          <w:p w14:paraId="42406890" w14:textId="58E9A7B5" w:rsidR="000B4B01" w:rsidRPr="000B4B01" w:rsidRDefault="000B4B01" w:rsidP="000B4B01">
            <w:pPr>
              <w:pStyle w:val="prgTextmain"/>
              <w:ind w:firstLine="0"/>
              <w:jc w:val="center"/>
              <w:rPr>
                <w:b/>
                <w:bCs/>
                <w:lang w:val="en-US"/>
              </w:rPr>
            </w:pPr>
            <w:r w:rsidRPr="000B4B01">
              <w:rPr>
                <w:b/>
                <w:bCs/>
                <w:lang w:val="en-US"/>
              </w:rPr>
              <w:t>Model</w:t>
            </w:r>
          </w:p>
        </w:tc>
        <w:tc>
          <w:tcPr>
            <w:tcW w:w="1701" w:type="dxa"/>
          </w:tcPr>
          <w:p w14:paraId="3BF83554" w14:textId="2F51685B" w:rsidR="000B4B01" w:rsidRPr="000B4B01" w:rsidRDefault="000B4B01" w:rsidP="000B4B01">
            <w:pPr>
              <w:pStyle w:val="prgTextmain"/>
              <w:ind w:firstLine="0"/>
              <w:jc w:val="center"/>
              <w:rPr>
                <w:b/>
                <w:bCs/>
                <w:lang w:val="en-US"/>
              </w:rPr>
            </w:pPr>
            <w:r>
              <w:rPr>
                <w:b/>
                <w:bCs/>
                <w:lang w:val="en-US"/>
              </w:rPr>
              <w:t>Clean Acc. (%)</w:t>
            </w:r>
          </w:p>
        </w:tc>
        <w:tc>
          <w:tcPr>
            <w:tcW w:w="993" w:type="dxa"/>
          </w:tcPr>
          <w:p w14:paraId="3C22A943" w14:textId="471CE0EB" w:rsidR="000B4B01" w:rsidRPr="000B4B01" w:rsidRDefault="000B4B01" w:rsidP="000B4B01">
            <w:pPr>
              <w:pStyle w:val="prgTextmain"/>
              <w:ind w:firstLine="0"/>
              <w:jc w:val="center"/>
              <w:rPr>
                <w:b/>
                <w:bCs/>
                <w:lang w:val="en-US"/>
              </w:rPr>
            </w:pPr>
            <w:r>
              <w:rPr>
                <w:b/>
                <w:bCs/>
                <w:lang w:val="en-US"/>
              </w:rPr>
              <w:t>NLL</w:t>
            </w:r>
          </w:p>
        </w:tc>
        <w:tc>
          <w:tcPr>
            <w:tcW w:w="1134" w:type="dxa"/>
          </w:tcPr>
          <w:p w14:paraId="18C44FB3" w14:textId="7425AC90" w:rsidR="000B4B01" w:rsidRPr="000B4B01" w:rsidRDefault="000B4B01" w:rsidP="000B4B01">
            <w:pPr>
              <w:pStyle w:val="prgTextmain"/>
              <w:ind w:firstLine="0"/>
              <w:jc w:val="center"/>
              <w:rPr>
                <w:b/>
                <w:bCs/>
                <w:lang w:val="en-US"/>
              </w:rPr>
            </w:pPr>
            <w:r>
              <w:rPr>
                <w:b/>
                <w:bCs/>
                <w:lang w:val="en-US"/>
              </w:rPr>
              <w:t>ECE</w:t>
            </w:r>
          </w:p>
        </w:tc>
        <w:tc>
          <w:tcPr>
            <w:tcW w:w="1425" w:type="dxa"/>
          </w:tcPr>
          <w:p w14:paraId="3E325022" w14:textId="2790EC31" w:rsidR="000B4B01" w:rsidRPr="000B4B01" w:rsidRDefault="000B4B01" w:rsidP="000B4B01">
            <w:pPr>
              <w:pStyle w:val="prgTextmain"/>
              <w:ind w:firstLine="0"/>
              <w:jc w:val="center"/>
              <w:rPr>
                <w:b/>
                <w:bCs/>
                <w:lang w:val="en-US"/>
              </w:rPr>
            </w:pPr>
            <w:proofErr w:type="spellStart"/>
            <w:r>
              <w:rPr>
                <w:b/>
                <w:bCs/>
                <w:lang w:val="en-US"/>
              </w:rPr>
              <w:t>mCA</w:t>
            </w:r>
            <w:proofErr w:type="spellEnd"/>
            <w:r>
              <w:rPr>
                <w:b/>
                <w:bCs/>
                <w:lang w:val="en-US"/>
              </w:rPr>
              <w:t xml:space="preserve"> (%)</w:t>
            </w:r>
          </w:p>
        </w:tc>
      </w:tr>
      <w:tr w:rsidR="000B4B01" w14:paraId="69CBB2C3" w14:textId="77777777" w:rsidTr="000B4B01">
        <w:tc>
          <w:tcPr>
            <w:tcW w:w="2263" w:type="dxa"/>
          </w:tcPr>
          <w:p w14:paraId="4307DB24" w14:textId="6DCA9652" w:rsidR="000B4B01" w:rsidRDefault="000B4B01" w:rsidP="000B4B01">
            <w:pPr>
              <w:pStyle w:val="prgTextmain"/>
              <w:ind w:firstLine="0"/>
              <w:jc w:val="center"/>
              <w:rPr>
                <w:lang w:val="en-US"/>
              </w:rPr>
            </w:pPr>
            <w:r>
              <w:rPr>
                <w:lang w:val="en-US"/>
              </w:rPr>
              <w:t>ResNet-18 Baseline</w:t>
            </w:r>
          </w:p>
        </w:tc>
        <w:tc>
          <w:tcPr>
            <w:tcW w:w="1701" w:type="dxa"/>
          </w:tcPr>
          <w:p w14:paraId="1F6EC05C" w14:textId="55B88A31" w:rsidR="000B4B01" w:rsidRDefault="000B4B01" w:rsidP="000B4B01">
            <w:pPr>
              <w:pStyle w:val="prgTextmain"/>
              <w:ind w:firstLine="0"/>
              <w:jc w:val="center"/>
              <w:rPr>
                <w:lang w:val="en-US"/>
              </w:rPr>
            </w:pPr>
            <w:r>
              <w:t>67.09</w:t>
            </w:r>
          </w:p>
        </w:tc>
        <w:tc>
          <w:tcPr>
            <w:tcW w:w="993" w:type="dxa"/>
          </w:tcPr>
          <w:p w14:paraId="76D63973" w14:textId="1B449C2D" w:rsidR="000B4B01" w:rsidRDefault="000B4B01" w:rsidP="000B4B01">
            <w:pPr>
              <w:pStyle w:val="prgTextmain"/>
              <w:ind w:firstLine="0"/>
              <w:jc w:val="center"/>
              <w:rPr>
                <w:lang w:val="en-US"/>
              </w:rPr>
            </w:pPr>
            <w:r>
              <w:t>1.2892</w:t>
            </w:r>
          </w:p>
        </w:tc>
        <w:tc>
          <w:tcPr>
            <w:tcW w:w="1134" w:type="dxa"/>
          </w:tcPr>
          <w:p w14:paraId="1366DB2E" w14:textId="5D2F3FE4" w:rsidR="000B4B01" w:rsidRDefault="000B4B01" w:rsidP="000B4B01">
            <w:pPr>
              <w:pStyle w:val="prgTextmain"/>
              <w:ind w:firstLine="0"/>
              <w:jc w:val="center"/>
              <w:rPr>
                <w:lang w:val="en-US"/>
              </w:rPr>
            </w:pPr>
            <w:r>
              <w:t>0.0519</w:t>
            </w:r>
          </w:p>
        </w:tc>
        <w:tc>
          <w:tcPr>
            <w:tcW w:w="1425" w:type="dxa"/>
          </w:tcPr>
          <w:p w14:paraId="6BF3247D" w14:textId="277CBA57" w:rsidR="000B4B01" w:rsidRDefault="000B4B01" w:rsidP="000B4B01">
            <w:pPr>
              <w:pStyle w:val="prgTextmain"/>
              <w:ind w:firstLine="0"/>
              <w:jc w:val="center"/>
              <w:rPr>
                <w:lang w:val="en-US"/>
              </w:rPr>
            </w:pPr>
            <w:r>
              <w:t>41.18</w:t>
            </w:r>
          </w:p>
        </w:tc>
      </w:tr>
      <w:tr w:rsidR="000B4B01" w14:paraId="660C4D01" w14:textId="77777777" w:rsidTr="000B4B01">
        <w:tc>
          <w:tcPr>
            <w:tcW w:w="2263" w:type="dxa"/>
          </w:tcPr>
          <w:p w14:paraId="4695DD7F" w14:textId="6E82DB89" w:rsidR="000B4B01" w:rsidRDefault="000B4B01" w:rsidP="000B4B01">
            <w:pPr>
              <w:pStyle w:val="prgTextmain"/>
              <w:ind w:firstLine="0"/>
              <w:jc w:val="center"/>
              <w:rPr>
                <w:lang w:val="en-US"/>
              </w:rPr>
            </w:pPr>
            <w:r>
              <w:rPr>
                <w:lang w:val="en-US"/>
              </w:rPr>
              <w:t>ResNet-18 PDE-CNN</w:t>
            </w:r>
          </w:p>
        </w:tc>
        <w:tc>
          <w:tcPr>
            <w:tcW w:w="1701" w:type="dxa"/>
          </w:tcPr>
          <w:p w14:paraId="7E5F383C" w14:textId="120014A8" w:rsidR="000B4B01" w:rsidRDefault="000B4B01" w:rsidP="000B4B01">
            <w:pPr>
              <w:pStyle w:val="prgTextmain"/>
              <w:ind w:firstLine="0"/>
              <w:jc w:val="center"/>
              <w:rPr>
                <w:lang w:val="en-US"/>
              </w:rPr>
            </w:pPr>
            <w:r>
              <w:t>66.91</w:t>
            </w:r>
          </w:p>
        </w:tc>
        <w:tc>
          <w:tcPr>
            <w:tcW w:w="993" w:type="dxa"/>
          </w:tcPr>
          <w:p w14:paraId="25FD539A" w14:textId="452F0443" w:rsidR="000B4B01" w:rsidRDefault="000B4B01" w:rsidP="000B4B01">
            <w:pPr>
              <w:pStyle w:val="prgTextmain"/>
              <w:ind w:firstLine="0"/>
              <w:jc w:val="center"/>
              <w:rPr>
                <w:lang w:val="en-US"/>
              </w:rPr>
            </w:pPr>
            <w:r>
              <w:t>1.2711</w:t>
            </w:r>
          </w:p>
        </w:tc>
        <w:tc>
          <w:tcPr>
            <w:tcW w:w="1134" w:type="dxa"/>
          </w:tcPr>
          <w:p w14:paraId="027D13E4" w14:textId="0CF331E6" w:rsidR="000B4B01" w:rsidRDefault="000B4B01" w:rsidP="000B4B01">
            <w:pPr>
              <w:pStyle w:val="prgTextmain"/>
              <w:ind w:firstLine="0"/>
              <w:jc w:val="center"/>
              <w:rPr>
                <w:lang w:val="en-US"/>
              </w:rPr>
            </w:pPr>
            <w:r>
              <w:t>0.0482</w:t>
            </w:r>
          </w:p>
        </w:tc>
        <w:tc>
          <w:tcPr>
            <w:tcW w:w="1425" w:type="dxa"/>
          </w:tcPr>
          <w:p w14:paraId="1370B63F" w14:textId="006FB245" w:rsidR="000B4B01" w:rsidRDefault="000B4B01" w:rsidP="000B4B01">
            <w:pPr>
              <w:pStyle w:val="prgTextmain"/>
              <w:ind w:firstLine="0"/>
              <w:jc w:val="center"/>
              <w:rPr>
                <w:lang w:val="en-US"/>
              </w:rPr>
            </w:pPr>
            <w:r>
              <w:t>43.86</w:t>
            </w:r>
          </w:p>
        </w:tc>
      </w:tr>
      <w:tr w:rsidR="000B4B01" w14:paraId="669F63C1" w14:textId="77777777" w:rsidTr="000B4B01">
        <w:tc>
          <w:tcPr>
            <w:tcW w:w="2263" w:type="dxa"/>
          </w:tcPr>
          <w:p w14:paraId="00F3001A" w14:textId="141AA579" w:rsidR="000B4B01" w:rsidRDefault="000B4B01" w:rsidP="000B4B01">
            <w:pPr>
              <w:pStyle w:val="prgTextmain"/>
              <w:ind w:firstLine="0"/>
              <w:jc w:val="center"/>
              <w:rPr>
                <w:lang w:val="en-US"/>
              </w:rPr>
            </w:pPr>
            <w:r>
              <w:rPr>
                <w:lang w:val="en-US"/>
              </w:rPr>
              <w:t>ResNet-18 PDE-CNN-VIB</w:t>
            </w:r>
          </w:p>
        </w:tc>
        <w:tc>
          <w:tcPr>
            <w:tcW w:w="1701" w:type="dxa"/>
          </w:tcPr>
          <w:p w14:paraId="055785AB" w14:textId="0F9B07C6" w:rsidR="000B4B01" w:rsidRPr="000B4B01" w:rsidRDefault="000B4B01" w:rsidP="000B4B01">
            <w:pPr>
              <w:pStyle w:val="prgTextmain"/>
              <w:ind w:firstLine="0"/>
              <w:jc w:val="center"/>
              <w:rPr>
                <w:b/>
                <w:bCs/>
                <w:lang w:val="en-US"/>
              </w:rPr>
            </w:pPr>
            <w:r w:rsidRPr="000B4B01">
              <w:rPr>
                <w:b/>
                <w:bCs/>
              </w:rPr>
              <w:t>73.05</w:t>
            </w:r>
          </w:p>
        </w:tc>
        <w:tc>
          <w:tcPr>
            <w:tcW w:w="993" w:type="dxa"/>
          </w:tcPr>
          <w:p w14:paraId="09AFA8A6" w14:textId="5811F2C6" w:rsidR="000B4B01" w:rsidRPr="000B4B01" w:rsidRDefault="000B4B01" w:rsidP="000B4B01">
            <w:pPr>
              <w:pStyle w:val="prgTextmain"/>
              <w:ind w:firstLine="0"/>
              <w:jc w:val="center"/>
              <w:rPr>
                <w:b/>
                <w:bCs/>
                <w:lang w:val="en-US"/>
              </w:rPr>
            </w:pPr>
            <w:r w:rsidRPr="000B4B01">
              <w:rPr>
                <w:b/>
                <w:bCs/>
              </w:rPr>
              <w:t>0.8023</w:t>
            </w:r>
          </w:p>
        </w:tc>
        <w:tc>
          <w:tcPr>
            <w:tcW w:w="1134" w:type="dxa"/>
          </w:tcPr>
          <w:p w14:paraId="32E597C6" w14:textId="343C4FF3" w:rsidR="000B4B01" w:rsidRPr="000B4B01" w:rsidRDefault="000B4B01" w:rsidP="000B4B01">
            <w:pPr>
              <w:pStyle w:val="prgTextmain"/>
              <w:ind w:firstLine="0"/>
              <w:jc w:val="center"/>
              <w:rPr>
                <w:b/>
                <w:bCs/>
                <w:lang w:val="en-US"/>
              </w:rPr>
            </w:pPr>
            <w:r w:rsidRPr="000B4B01">
              <w:rPr>
                <w:b/>
                <w:bCs/>
              </w:rPr>
              <w:t>0.0321</w:t>
            </w:r>
          </w:p>
        </w:tc>
        <w:tc>
          <w:tcPr>
            <w:tcW w:w="1425" w:type="dxa"/>
          </w:tcPr>
          <w:p w14:paraId="2CFC5040" w14:textId="6F836F9B" w:rsidR="000B4B01" w:rsidRPr="000B4B01" w:rsidRDefault="000B4B01" w:rsidP="000B4B01">
            <w:pPr>
              <w:pStyle w:val="prgTextmain"/>
              <w:ind w:firstLine="0"/>
              <w:jc w:val="center"/>
              <w:rPr>
                <w:b/>
                <w:bCs/>
                <w:lang w:val="en-US"/>
              </w:rPr>
            </w:pPr>
            <w:r w:rsidRPr="000B4B01">
              <w:rPr>
                <w:b/>
                <w:bCs/>
              </w:rPr>
              <w:t>45.66</w:t>
            </w:r>
          </w:p>
        </w:tc>
      </w:tr>
    </w:tbl>
    <w:p w14:paraId="5C6FCCF0" w14:textId="1D8B744D" w:rsidR="00A54973" w:rsidRDefault="000B4B01" w:rsidP="000B4B01">
      <w:pPr>
        <w:pStyle w:val="prgTextmain"/>
        <w:jc w:val="center"/>
        <w:rPr>
          <w:lang w:val="en-US"/>
        </w:rPr>
      </w:pPr>
      <w:r w:rsidRPr="000B4B01">
        <w:rPr>
          <w:lang w:val="en-US"/>
        </w:rPr>
        <w:t>Table 4.3. CIFAR-100 and CIFAR-100-C results for ResNet-18-based models.</w:t>
      </w:r>
    </w:p>
    <w:p w14:paraId="4235A6C1" w14:textId="77777777" w:rsidR="000B4B01" w:rsidRPr="00A54973" w:rsidRDefault="000B4B01" w:rsidP="000B4B01">
      <w:pPr>
        <w:pStyle w:val="prgTextmain"/>
        <w:rPr>
          <w:lang w:val="en-US"/>
        </w:rPr>
      </w:pPr>
    </w:p>
    <w:p w14:paraId="669580C7" w14:textId="468BBE30" w:rsidR="000B4B01" w:rsidRDefault="000B4B01" w:rsidP="000B4B01">
      <w:pPr>
        <w:spacing w:line="276" w:lineRule="auto"/>
        <w:ind w:firstLine="318"/>
        <w:jc w:val="both"/>
        <w:rPr>
          <w:rFonts w:ascii="GHEA Grapalat" w:eastAsia="MS Mincho" w:hAnsi="GHEA Grapalat" w:cs="MS Mincho"/>
          <w:b/>
          <w:bCs/>
          <w:sz w:val="18"/>
          <w:szCs w:val="18"/>
          <w:lang w:val="hy-AM"/>
        </w:rPr>
      </w:pPr>
      <w:r w:rsidRPr="000B4B01">
        <w:rPr>
          <w:rFonts w:ascii="Times New Roman" w:hAnsi="Times New Roman" w:cs="Times New Roman"/>
          <w:sz w:val="18"/>
          <w:szCs w:val="18"/>
        </w:rPr>
        <w:t xml:space="preserve">The CIFAR-100 results show that PDE-CNN-VIB improves clean accuracy from 67.09% to 73.05%, while also reducing NLL and ECE. The CIFAR-100-C </w:t>
      </w:r>
      <w:proofErr w:type="spellStart"/>
      <w:r w:rsidRPr="000B4B01">
        <w:rPr>
          <w:rFonts w:ascii="Times New Roman" w:hAnsi="Times New Roman" w:cs="Times New Roman"/>
          <w:sz w:val="18"/>
          <w:szCs w:val="18"/>
        </w:rPr>
        <w:t>mCA</w:t>
      </w:r>
      <w:proofErr w:type="spellEnd"/>
      <w:r w:rsidRPr="000B4B01">
        <w:rPr>
          <w:rFonts w:ascii="Times New Roman" w:hAnsi="Times New Roman" w:cs="Times New Roman"/>
          <w:sz w:val="18"/>
          <w:szCs w:val="18"/>
        </w:rPr>
        <w:t xml:space="preserve"> also increases from 41.18% to 45.66%. Thus, the proposed architecture improves both clean-data behavior and corrupted-data robustness even when the classification problem becomes more fine-grained and difficult.</w:t>
      </w:r>
      <w:r w:rsidR="00722D1A">
        <w:rPr>
          <w:rFonts w:ascii="GHEA Grapalat" w:eastAsia="MS Mincho" w:hAnsi="GHEA Grapalat" w:cs="MS Mincho"/>
          <w:b/>
          <w:bCs/>
          <w:sz w:val="18"/>
          <w:szCs w:val="18"/>
          <w:lang w:val="hy-AM"/>
        </w:rPr>
        <w:t xml:space="preserve">   </w:t>
      </w:r>
    </w:p>
    <w:p w14:paraId="3B954740" w14:textId="4EAD315D" w:rsidR="000B4B01" w:rsidRDefault="000B4B01" w:rsidP="005521FD">
      <w:pPr>
        <w:pStyle w:val="prgTextmain"/>
        <w:spacing w:line="276" w:lineRule="auto"/>
        <w:rPr>
          <w:lang w:val="en-US"/>
        </w:rPr>
      </w:pPr>
      <w:r w:rsidRPr="000B4B01">
        <w:rPr>
          <w:lang w:val="en-US"/>
        </w:rPr>
        <w:t xml:space="preserve">The chapter also considers computational cost. The PDE-CNN-VIB model introduces only a small increase in the number of parameters. In the ResNet-18-based setting, the parameter count increases from 11.17 million to 11.20 million. The inference latency increases only slightly, from 1.463 </w:t>
      </w:r>
      <w:proofErr w:type="spellStart"/>
      <w:r w:rsidRPr="000B4B01">
        <w:rPr>
          <w:lang w:val="en-US"/>
        </w:rPr>
        <w:t>ms</w:t>
      </w:r>
      <w:proofErr w:type="spellEnd"/>
      <w:r w:rsidRPr="000B4B01">
        <w:rPr>
          <w:lang w:val="en-US"/>
        </w:rPr>
        <w:t xml:space="preserve"> per image to 1.516 </w:t>
      </w:r>
      <w:proofErr w:type="spellStart"/>
      <w:r w:rsidRPr="000B4B01">
        <w:rPr>
          <w:lang w:val="en-US"/>
        </w:rPr>
        <w:t>ms</w:t>
      </w:r>
      <w:proofErr w:type="spellEnd"/>
      <w:r w:rsidRPr="000B4B01">
        <w:rPr>
          <w:lang w:val="en-US"/>
        </w:rPr>
        <w:t xml:space="preserve"> per image. In the 100-epoch experiment, the average epoch time increases from 111.17 s for the </w:t>
      </w:r>
      <w:r w:rsidRPr="000B4B01">
        <w:rPr>
          <w:lang w:val="en-US"/>
        </w:rPr>
        <w:lastRenderedPageBreak/>
        <w:t>baseline to 120.84 s for PDE-CNN-VIB. Therefore, the robustness and calibration improvements are achieved with moderate computational overhead.</w:t>
      </w:r>
    </w:p>
    <w:p w14:paraId="17C3DCCF" w14:textId="42D9D487" w:rsidR="000B4B01" w:rsidRDefault="000B4B01" w:rsidP="005521FD">
      <w:pPr>
        <w:pStyle w:val="prgTextmain"/>
        <w:spacing w:line="276" w:lineRule="auto"/>
        <w:rPr>
          <w:lang w:val="en-US"/>
        </w:rPr>
      </w:pPr>
      <w:r w:rsidRPr="000B4B01">
        <w:rPr>
          <w:lang w:val="en-US"/>
        </w:rPr>
        <w:t>The final part of the chapter discusses possible practical use-case scenarios. Since the model improves robustness under noise, blur, compression artifacts, and other non-ideal image conditions, it may be useful in autonomous driving, medical image analysis, remote sensing, surveillance, industrial visual inspection, and edge/mobile vision systems. In all these domains, visual inputs may be degraded, and therefore classification reliability depends not only on clean accuracy, but also on robustness and calibration.</w:t>
      </w:r>
    </w:p>
    <w:p w14:paraId="417CC31F" w14:textId="6BB9EE7E" w:rsidR="000B4B01" w:rsidRPr="000B4B01" w:rsidRDefault="000B4B01" w:rsidP="005521FD">
      <w:pPr>
        <w:pStyle w:val="prgTextmain"/>
        <w:spacing w:line="276" w:lineRule="auto"/>
        <w:rPr>
          <w:rFonts w:eastAsia="MS Mincho"/>
          <w:lang w:val="en-US"/>
        </w:rPr>
      </w:pPr>
      <w:r w:rsidRPr="000B4B01">
        <w:rPr>
          <w:lang w:val="en-US"/>
        </w:rPr>
        <w:t>Thus, the fourth chapter presents the main contribution of the dissertation. The previously studied PDE-based structural prior is adapted into a lightweight diffusion-based trainable front-end, and this front-end is integrated with VIB-based stochastic compression in the PDE-CNN-VIB architecture. The obtained results show that the proposed architecture improves clean classification behavior, reduces calibration error, increases mean corruption accuracy on CIFAR-10-C and CIFAR-100-C, and remains applicable across several CNN backbones.</w:t>
      </w:r>
    </w:p>
    <w:p w14:paraId="1A07A1A9" w14:textId="225F6F25" w:rsidR="002347DE" w:rsidRPr="004F3BFF" w:rsidRDefault="00360209" w:rsidP="00360209">
      <w:pPr>
        <w:pStyle w:val="Heading3"/>
        <w:spacing w:before="170"/>
        <w:ind w:left="0" w:firstLine="318"/>
        <w:rPr>
          <w:rFonts w:ascii="Times New Roman" w:hAnsi="Times New Roman" w:cs="Times New Roman"/>
          <w:spacing w:val="2"/>
          <w:sz w:val="18"/>
          <w:szCs w:val="18"/>
          <w:lang w:val="hy-AM"/>
        </w:rPr>
      </w:pPr>
      <w:r w:rsidRPr="004F3BFF">
        <w:rPr>
          <w:rFonts w:ascii="Times New Roman" w:hAnsi="Times New Roman" w:cs="Times New Roman"/>
          <w:spacing w:val="2"/>
          <w:sz w:val="18"/>
          <w:szCs w:val="18"/>
          <w:lang w:val="hy-AM"/>
        </w:rPr>
        <w:t>Main results of the work</w:t>
      </w:r>
      <w:r w:rsidRPr="004F3BFF">
        <w:rPr>
          <w:rFonts w:ascii="Times New Roman" w:hAnsi="Times New Roman" w:cs="Times New Roman"/>
          <w:spacing w:val="2"/>
          <w:sz w:val="18"/>
          <w:szCs w:val="18"/>
          <w:lang w:val="hy-AM"/>
        </w:rPr>
        <w:br/>
      </w:r>
    </w:p>
    <w:p w14:paraId="23B53EC5" w14:textId="45A907AD" w:rsidR="00360209" w:rsidRPr="00360209" w:rsidRDefault="00360209" w:rsidP="00360209">
      <w:pPr>
        <w:pStyle w:val="ListParagraph"/>
        <w:widowControl/>
        <w:numPr>
          <w:ilvl w:val="0"/>
          <w:numId w:val="48"/>
        </w:numPr>
        <w:autoSpaceDE/>
        <w:autoSpaceDN/>
        <w:spacing w:line="276" w:lineRule="auto"/>
        <w:contextualSpacing/>
        <w:rPr>
          <w:rFonts w:ascii="Times New Roman" w:hAnsi="Times New Roman" w:cs="Times New Roman"/>
          <w:sz w:val="18"/>
          <w:szCs w:val="18"/>
          <w:lang w:eastAsia="ru-RU"/>
        </w:rPr>
      </w:pPr>
      <w:r w:rsidRPr="00360209">
        <w:rPr>
          <w:rFonts w:ascii="Times New Roman" w:hAnsi="Times New Roman" w:cs="Times New Roman"/>
          <w:sz w:val="18"/>
          <w:szCs w:val="18"/>
        </w:rPr>
        <w:t xml:space="preserve">A comprehensive analysis of the current implications of Information-Theoretic tools and methods in </w:t>
      </w:r>
      <w:r>
        <w:rPr>
          <w:rFonts w:ascii="Times New Roman" w:hAnsi="Times New Roman" w:cs="Times New Roman"/>
          <w:sz w:val="18"/>
          <w:szCs w:val="18"/>
        </w:rPr>
        <w:t>ML</w:t>
      </w:r>
      <w:r w:rsidRPr="00360209">
        <w:rPr>
          <w:rFonts w:ascii="Times New Roman" w:hAnsi="Times New Roman" w:cs="Times New Roman"/>
          <w:sz w:val="18"/>
          <w:szCs w:val="18"/>
        </w:rPr>
        <w:t xml:space="preserve"> was conducted. The role of entropy, Mutual Information, KL-divergence, cross-entropy, the </w:t>
      </w:r>
      <w:r>
        <w:rPr>
          <w:rFonts w:ascii="Times New Roman" w:hAnsi="Times New Roman" w:cs="Times New Roman"/>
          <w:sz w:val="18"/>
          <w:szCs w:val="18"/>
        </w:rPr>
        <w:t>IB</w:t>
      </w:r>
      <w:r w:rsidRPr="00360209">
        <w:rPr>
          <w:rFonts w:ascii="Times New Roman" w:hAnsi="Times New Roman" w:cs="Times New Roman"/>
          <w:sz w:val="18"/>
          <w:szCs w:val="18"/>
        </w:rPr>
        <w:t xml:space="preserve"> framework, and the </w:t>
      </w:r>
      <w:r>
        <w:rPr>
          <w:rFonts w:ascii="Times New Roman" w:hAnsi="Times New Roman" w:cs="Times New Roman"/>
          <w:sz w:val="18"/>
          <w:szCs w:val="18"/>
        </w:rPr>
        <w:t>VIB</w:t>
      </w:r>
      <w:r w:rsidRPr="00360209">
        <w:rPr>
          <w:rFonts w:ascii="Times New Roman" w:hAnsi="Times New Roman" w:cs="Times New Roman"/>
          <w:sz w:val="18"/>
          <w:szCs w:val="18"/>
        </w:rPr>
        <w:t xml:space="preserve"> was studied in relation to feature selection, clustering, probabilistic modeling, neural-network regularization, representation learning, and robustness. The analysis showed that Information-Theoretic methods are especially important for controlling representation quality, reducing redundancy, and improving generalization, but also revealed that such methods alone do not explicitly impose spatial structure on visual representations [</w:t>
      </w:r>
      <w:r>
        <w:rPr>
          <w:rFonts w:ascii="Times New Roman" w:hAnsi="Times New Roman" w:cs="Times New Roman"/>
          <w:sz w:val="18"/>
          <w:szCs w:val="18"/>
        </w:rPr>
        <w:t>1</w:t>
      </w:r>
      <w:r w:rsidRPr="00360209">
        <w:rPr>
          <w:rFonts w:ascii="Times New Roman" w:hAnsi="Times New Roman" w:cs="Times New Roman"/>
          <w:sz w:val="18"/>
          <w:szCs w:val="18"/>
        </w:rPr>
        <w:t>].</w:t>
      </w:r>
    </w:p>
    <w:p w14:paraId="41DA0E91" w14:textId="707BCD9E" w:rsidR="00360209" w:rsidRPr="00360209" w:rsidRDefault="00360209" w:rsidP="00360209">
      <w:pPr>
        <w:pStyle w:val="ListParagraph"/>
        <w:widowControl/>
        <w:numPr>
          <w:ilvl w:val="0"/>
          <w:numId w:val="48"/>
        </w:numPr>
        <w:autoSpaceDE/>
        <w:autoSpaceDN/>
        <w:spacing w:line="276" w:lineRule="auto"/>
        <w:contextualSpacing/>
        <w:rPr>
          <w:rFonts w:ascii="Times New Roman" w:hAnsi="Times New Roman" w:cs="Times New Roman"/>
          <w:sz w:val="18"/>
          <w:szCs w:val="18"/>
          <w:lang w:eastAsia="ru-RU"/>
        </w:rPr>
      </w:pPr>
      <w:r w:rsidRPr="00360209">
        <w:rPr>
          <w:rFonts w:ascii="Times New Roman" w:hAnsi="Times New Roman" w:cs="Times New Roman"/>
          <w:sz w:val="18"/>
          <w:szCs w:val="18"/>
        </w:rPr>
        <w:t>The PDE-based convolutional prior framework previously studied for image recognition was adapted for use in a robust CNN architecture. In contrast to the earlier predefined parabolic and hyperbolic PDE-layer construction, the final model uses a diffusion-based parabolic PDE front-end based on repeated residual Laplacian updates with learnable nonnegative channel-wise diffusion coefficients. This modification preserves the interpretability of heat-equation-type smoothing while making the PDE component lightweight, trainable in a controlled way, and suitable for integration with stochastic representation compression [</w:t>
      </w:r>
      <w:r>
        <w:rPr>
          <w:rFonts w:ascii="Times New Roman" w:hAnsi="Times New Roman" w:cs="Times New Roman"/>
          <w:sz w:val="18"/>
          <w:szCs w:val="18"/>
        </w:rPr>
        <w:t>2</w:t>
      </w:r>
      <w:r w:rsidRPr="00360209">
        <w:rPr>
          <w:rFonts w:ascii="Times New Roman" w:hAnsi="Times New Roman" w:cs="Times New Roman"/>
          <w:sz w:val="18"/>
          <w:szCs w:val="18"/>
        </w:rPr>
        <w:t xml:space="preserve">, </w:t>
      </w:r>
      <w:r>
        <w:rPr>
          <w:rFonts w:ascii="Times New Roman" w:hAnsi="Times New Roman" w:cs="Times New Roman"/>
          <w:sz w:val="18"/>
          <w:szCs w:val="18"/>
        </w:rPr>
        <w:t>3</w:t>
      </w:r>
      <w:r w:rsidRPr="00360209">
        <w:rPr>
          <w:rFonts w:ascii="Times New Roman" w:hAnsi="Times New Roman" w:cs="Times New Roman"/>
          <w:sz w:val="18"/>
          <w:szCs w:val="18"/>
        </w:rPr>
        <w:t>].</w:t>
      </w:r>
    </w:p>
    <w:p w14:paraId="3177CE31" w14:textId="6472E354" w:rsidR="00360209" w:rsidRPr="00360209" w:rsidRDefault="00360209" w:rsidP="00360209">
      <w:pPr>
        <w:pStyle w:val="ListParagraph"/>
        <w:widowControl/>
        <w:numPr>
          <w:ilvl w:val="0"/>
          <w:numId w:val="48"/>
        </w:numPr>
        <w:autoSpaceDE/>
        <w:autoSpaceDN/>
        <w:spacing w:line="276" w:lineRule="auto"/>
        <w:contextualSpacing/>
        <w:rPr>
          <w:rFonts w:ascii="Times New Roman" w:hAnsi="Times New Roman" w:cs="Times New Roman"/>
          <w:sz w:val="18"/>
          <w:szCs w:val="18"/>
          <w:lang w:eastAsia="ru-RU"/>
        </w:rPr>
      </w:pPr>
      <w:r w:rsidRPr="00360209">
        <w:rPr>
          <w:rFonts w:ascii="Times New Roman" w:hAnsi="Times New Roman" w:cs="Times New Roman"/>
          <w:sz w:val="18"/>
          <w:szCs w:val="18"/>
        </w:rPr>
        <w:t xml:space="preserve">A new hybrid PDE-CNN-VIB architecture was proposed by integrating the adapted diffusion-based PDE front-end with convolutional feature adaptation and a </w:t>
      </w:r>
      <w:r>
        <w:rPr>
          <w:rFonts w:ascii="Times New Roman" w:hAnsi="Times New Roman" w:cs="Times New Roman"/>
          <w:sz w:val="18"/>
          <w:szCs w:val="18"/>
        </w:rPr>
        <w:t>VIB</w:t>
      </w:r>
      <w:r w:rsidRPr="00360209">
        <w:rPr>
          <w:rFonts w:ascii="Times New Roman" w:hAnsi="Times New Roman" w:cs="Times New Roman"/>
          <w:sz w:val="18"/>
          <w:szCs w:val="18"/>
        </w:rPr>
        <w:t xml:space="preserve"> module. The resulting architecture combines two complementary mechanisms: PDE-based structural regularization for stabilizing early spatial feature maps and VIB-based information-theoretic compression for suppressing redundant and task-irrelevant information. This integration forms a new CNN-based model for robust image classification under clean and corrupted input conditions [</w:t>
      </w:r>
      <w:r>
        <w:rPr>
          <w:rFonts w:ascii="Times New Roman" w:hAnsi="Times New Roman" w:cs="Times New Roman"/>
          <w:sz w:val="18"/>
          <w:szCs w:val="18"/>
        </w:rPr>
        <w:t>3</w:t>
      </w:r>
      <w:r w:rsidRPr="00360209">
        <w:rPr>
          <w:rFonts w:ascii="Times New Roman" w:hAnsi="Times New Roman" w:cs="Times New Roman"/>
          <w:sz w:val="18"/>
          <w:szCs w:val="18"/>
        </w:rPr>
        <w:t xml:space="preserve">, </w:t>
      </w:r>
      <w:r>
        <w:rPr>
          <w:rFonts w:ascii="Times New Roman" w:hAnsi="Times New Roman" w:cs="Times New Roman"/>
          <w:sz w:val="18"/>
          <w:szCs w:val="18"/>
        </w:rPr>
        <w:t>4</w:t>
      </w:r>
      <w:r w:rsidRPr="00360209">
        <w:rPr>
          <w:rFonts w:ascii="Times New Roman" w:hAnsi="Times New Roman" w:cs="Times New Roman"/>
          <w:sz w:val="18"/>
          <w:szCs w:val="18"/>
        </w:rPr>
        <w:t xml:space="preserve">, </w:t>
      </w:r>
      <w:r>
        <w:rPr>
          <w:rFonts w:ascii="Times New Roman" w:hAnsi="Times New Roman" w:cs="Times New Roman"/>
          <w:sz w:val="18"/>
          <w:szCs w:val="18"/>
        </w:rPr>
        <w:t>5</w:t>
      </w:r>
      <w:r w:rsidRPr="00360209">
        <w:rPr>
          <w:rFonts w:ascii="Times New Roman" w:hAnsi="Times New Roman" w:cs="Times New Roman"/>
          <w:sz w:val="18"/>
          <w:szCs w:val="18"/>
        </w:rPr>
        <w:t>].</w:t>
      </w:r>
    </w:p>
    <w:p w14:paraId="55DD2BF9" w14:textId="5686E0B5" w:rsidR="00360209" w:rsidRPr="00360209" w:rsidRDefault="00360209" w:rsidP="00360209">
      <w:pPr>
        <w:pStyle w:val="ListParagraph"/>
        <w:widowControl/>
        <w:numPr>
          <w:ilvl w:val="0"/>
          <w:numId w:val="48"/>
        </w:numPr>
        <w:autoSpaceDE/>
        <w:autoSpaceDN/>
        <w:spacing w:line="276" w:lineRule="auto"/>
        <w:contextualSpacing/>
        <w:rPr>
          <w:rFonts w:ascii="Times New Roman" w:hAnsi="Times New Roman" w:cs="Times New Roman"/>
          <w:sz w:val="18"/>
          <w:szCs w:val="18"/>
          <w:lang w:eastAsia="ru-RU"/>
        </w:rPr>
      </w:pPr>
      <w:r w:rsidRPr="00360209">
        <w:rPr>
          <w:rFonts w:ascii="Times New Roman" w:hAnsi="Times New Roman" w:cs="Times New Roman"/>
          <w:sz w:val="18"/>
          <w:szCs w:val="18"/>
        </w:rPr>
        <w:t xml:space="preserve">The effectiveness of the proposed PDE-CNN-VIB architecture was substantiated through experiments on CIFAR-10, CIFAR-100, CIFAR-10-C, and CIFAR-100-C. The experiments were performed with several representative CNN backbones, including </w:t>
      </w:r>
      <w:proofErr w:type="spellStart"/>
      <w:r w:rsidRPr="00360209">
        <w:rPr>
          <w:rFonts w:ascii="Times New Roman" w:hAnsi="Times New Roman" w:cs="Times New Roman"/>
          <w:sz w:val="18"/>
          <w:szCs w:val="18"/>
        </w:rPr>
        <w:lastRenderedPageBreak/>
        <w:t>ResNet</w:t>
      </w:r>
      <w:proofErr w:type="spellEnd"/>
      <w:r w:rsidRPr="00360209">
        <w:rPr>
          <w:rFonts w:ascii="Times New Roman" w:hAnsi="Times New Roman" w:cs="Times New Roman"/>
          <w:sz w:val="18"/>
          <w:szCs w:val="18"/>
        </w:rPr>
        <w:t xml:space="preserve">, VGG, and </w:t>
      </w:r>
      <w:proofErr w:type="spellStart"/>
      <w:r w:rsidRPr="00360209">
        <w:rPr>
          <w:rFonts w:ascii="Times New Roman" w:hAnsi="Times New Roman" w:cs="Times New Roman"/>
          <w:sz w:val="18"/>
          <w:szCs w:val="18"/>
        </w:rPr>
        <w:t>DenseNet</w:t>
      </w:r>
      <w:proofErr w:type="spellEnd"/>
      <w:r w:rsidRPr="00360209">
        <w:rPr>
          <w:rFonts w:ascii="Times New Roman" w:hAnsi="Times New Roman" w:cs="Times New Roman"/>
          <w:sz w:val="18"/>
          <w:szCs w:val="18"/>
        </w:rPr>
        <w:t>, showing that the proposed approach is not restricted to a single architecture. The results demonstrated improvements in clean-data behavior, probabilistic reliability, and robustness under common corruptions, while maintaining moderate computational overhead [</w:t>
      </w:r>
      <w:r>
        <w:rPr>
          <w:rFonts w:ascii="Times New Roman" w:hAnsi="Times New Roman" w:cs="Times New Roman"/>
          <w:sz w:val="18"/>
          <w:szCs w:val="18"/>
        </w:rPr>
        <w:t>4</w:t>
      </w:r>
      <w:r w:rsidRPr="00360209">
        <w:rPr>
          <w:rFonts w:ascii="Times New Roman" w:hAnsi="Times New Roman" w:cs="Times New Roman"/>
          <w:sz w:val="18"/>
          <w:szCs w:val="18"/>
        </w:rPr>
        <w:t xml:space="preserve">, </w:t>
      </w:r>
      <w:r>
        <w:rPr>
          <w:rFonts w:ascii="Times New Roman" w:hAnsi="Times New Roman" w:cs="Times New Roman"/>
          <w:sz w:val="18"/>
          <w:szCs w:val="18"/>
        </w:rPr>
        <w:t>5</w:t>
      </w:r>
      <w:r w:rsidRPr="00360209">
        <w:rPr>
          <w:rFonts w:ascii="Times New Roman" w:hAnsi="Times New Roman" w:cs="Times New Roman"/>
          <w:sz w:val="18"/>
          <w:szCs w:val="18"/>
        </w:rPr>
        <w:t>].</w:t>
      </w:r>
    </w:p>
    <w:p w14:paraId="0DC8C75A" w14:textId="2A84B188" w:rsidR="00D93BD3" w:rsidRPr="004F3BFF" w:rsidRDefault="004F3BFF" w:rsidP="00A629BA">
      <w:pPr>
        <w:pStyle w:val="Heading3"/>
        <w:spacing w:before="170"/>
        <w:ind w:left="130"/>
        <w:jc w:val="both"/>
        <w:rPr>
          <w:rFonts w:ascii="Times New Roman" w:hAnsi="Times New Roman" w:cs="Times New Roman"/>
          <w:spacing w:val="-4"/>
          <w:sz w:val="18"/>
          <w:szCs w:val="18"/>
        </w:rPr>
      </w:pPr>
      <w:r>
        <w:rPr>
          <w:rFonts w:ascii="Times New Roman" w:hAnsi="Times New Roman" w:cs="Times New Roman"/>
          <w:spacing w:val="2"/>
          <w:sz w:val="18"/>
          <w:szCs w:val="18"/>
        </w:rPr>
        <w:t>List of the author’s publications</w:t>
      </w:r>
    </w:p>
    <w:p w14:paraId="1221D64A" w14:textId="7D33907C" w:rsidR="00D93BD3" w:rsidRPr="004E56CF" w:rsidRDefault="00D93BD3" w:rsidP="002119D8">
      <w:pPr>
        <w:pStyle w:val="ListParagraph"/>
        <w:widowControl/>
        <w:numPr>
          <w:ilvl w:val="0"/>
          <w:numId w:val="42"/>
        </w:numPr>
        <w:autoSpaceDE/>
        <w:autoSpaceDN/>
        <w:contextualSpacing/>
        <w:rPr>
          <w:rFonts w:ascii="Times New Roman" w:hAnsi="Times New Roman" w:cs="Times New Roman"/>
          <w:sz w:val="18"/>
          <w:szCs w:val="18"/>
          <w:lang w:val="hy-AM"/>
        </w:rPr>
      </w:pPr>
      <w:r w:rsidRPr="004E56CF">
        <w:rPr>
          <w:rFonts w:ascii="Times New Roman" w:hAnsi="Times New Roman" w:cs="Times New Roman"/>
          <w:sz w:val="18"/>
          <w:szCs w:val="18"/>
        </w:rPr>
        <w:t xml:space="preserve">M. Haroutunian, </w:t>
      </w:r>
      <w:r w:rsidR="00360209" w:rsidRPr="004E56CF">
        <w:rPr>
          <w:rFonts w:ascii="Times New Roman" w:hAnsi="Times New Roman" w:cs="Times New Roman"/>
          <w:sz w:val="18"/>
          <w:szCs w:val="18"/>
        </w:rPr>
        <w:t>G. Gharagyozyan</w:t>
      </w:r>
      <w:r w:rsidRPr="004E56CF">
        <w:rPr>
          <w:rFonts w:ascii="Times New Roman" w:hAnsi="Times New Roman" w:cs="Times New Roman"/>
          <w:sz w:val="18"/>
          <w:szCs w:val="18"/>
        </w:rPr>
        <w:t xml:space="preserve">, </w:t>
      </w:r>
      <w:r w:rsidR="007611BA" w:rsidRPr="004E56CF">
        <w:rPr>
          <w:rFonts w:ascii="Times New Roman" w:hAnsi="Times New Roman" w:cs="Times New Roman"/>
          <w:sz w:val="18"/>
          <w:szCs w:val="18"/>
          <w:lang w:val="hy-AM"/>
        </w:rPr>
        <w:t>Information Theory Tools and Techniques to Overcome Machine Learning Challenges</w:t>
      </w:r>
      <w:r w:rsidRPr="004E56CF">
        <w:rPr>
          <w:rFonts w:ascii="Times New Roman" w:hAnsi="Times New Roman" w:cs="Times New Roman"/>
          <w:sz w:val="18"/>
          <w:szCs w:val="18"/>
          <w:lang w:val="en-GB"/>
        </w:rPr>
        <w:t xml:space="preserve">, Mathematical Problems of Computer Science </w:t>
      </w:r>
      <w:r w:rsidR="007611BA" w:rsidRPr="004E56CF">
        <w:rPr>
          <w:rFonts w:ascii="Times New Roman" w:hAnsi="Times New Roman" w:cs="Times New Roman"/>
          <w:sz w:val="18"/>
          <w:szCs w:val="18"/>
          <w:lang w:val="en-GB"/>
        </w:rPr>
        <w:t>63</w:t>
      </w:r>
      <w:r w:rsidRPr="004E56CF">
        <w:rPr>
          <w:rFonts w:ascii="Times New Roman" w:hAnsi="Times New Roman" w:cs="Times New Roman"/>
          <w:sz w:val="18"/>
          <w:szCs w:val="18"/>
          <w:lang w:val="en-GB"/>
        </w:rPr>
        <w:t xml:space="preserve">, </w:t>
      </w:r>
      <w:r w:rsidR="007611BA" w:rsidRPr="004E56CF">
        <w:rPr>
          <w:rFonts w:ascii="Times New Roman" w:hAnsi="Times New Roman" w:cs="Times New Roman"/>
          <w:sz w:val="18"/>
          <w:szCs w:val="18"/>
          <w:lang w:val="en-GB"/>
        </w:rPr>
        <w:t>2</w:t>
      </w:r>
      <w:r w:rsidRPr="004E56CF">
        <w:rPr>
          <w:rFonts w:ascii="Times New Roman" w:hAnsi="Times New Roman" w:cs="Times New Roman"/>
          <w:sz w:val="18"/>
          <w:szCs w:val="18"/>
          <w:lang w:val="en-GB"/>
        </w:rPr>
        <w:t>5–4</w:t>
      </w:r>
      <w:r w:rsidR="007611BA" w:rsidRPr="004E56CF">
        <w:rPr>
          <w:rFonts w:ascii="Times New Roman" w:hAnsi="Times New Roman" w:cs="Times New Roman"/>
          <w:sz w:val="18"/>
          <w:szCs w:val="18"/>
          <w:lang w:val="en-GB"/>
        </w:rPr>
        <w:t>1</w:t>
      </w:r>
      <w:r w:rsidRPr="004E56CF">
        <w:rPr>
          <w:rFonts w:ascii="Times New Roman" w:hAnsi="Times New Roman" w:cs="Times New Roman"/>
          <w:sz w:val="18"/>
          <w:szCs w:val="18"/>
          <w:lang w:val="en-GB"/>
        </w:rPr>
        <w:t>, 202</w:t>
      </w:r>
      <w:r w:rsidR="007611BA" w:rsidRPr="004E56CF">
        <w:rPr>
          <w:rFonts w:ascii="Times New Roman" w:hAnsi="Times New Roman" w:cs="Times New Roman"/>
          <w:sz w:val="18"/>
          <w:szCs w:val="18"/>
          <w:lang w:val="en-GB"/>
        </w:rPr>
        <w:t>5</w:t>
      </w:r>
      <w:r w:rsidRPr="004E56CF">
        <w:rPr>
          <w:rFonts w:ascii="Times New Roman" w:hAnsi="Times New Roman" w:cs="Times New Roman"/>
          <w:sz w:val="18"/>
          <w:szCs w:val="18"/>
          <w:lang w:val="en-GB"/>
        </w:rPr>
        <w:t xml:space="preserve">. </w:t>
      </w:r>
      <w:proofErr w:type="spellStart"/>
      <w:r w:rsidR="007611BA" w:rsidRPr="004E56CF">
        <w:rPr>
          <w:rFonts w:ascii="Times New Roman" w:hAnsi="Times New Roman" w:cs="Times New Roman"/>
          <w:sz w:val="18"/>
          <w:szCs w:val="18"/>
          <w:lang w:val="en-GB"/>
        </w:rPr>
        <w:t>doi</w:t>
      </w:r>
      <w:proofErr w:type="spellEnd"/>
      <w:r w:rsidR="007611BA" w:rsidRPr="004E56CF">
        <w:rPr>
          <w:rFonts w:ascii="Times New Roman" w:hAnsi="Times New Roman" w:cs="Times New Roman"/>
          <w:sz w:val="18"/>
          <w:szCs w:val="18"/>
          <w:lang w:val="en-GB"/>
        </w:rPr>
        <w:t>: 10.51408/1963-0129</w:t>
      </w:r>
    </w:p>
    <w:p w14:paraId="5F59166E" w14:textId="7E52B4DF" w:rsidR="007611BA" w:rsidRPr="004E56CF" w:rsidRDefault="007611BA" w:rsidP="002119D8">
      <w:pPr>
        <w:pStyle w:val="ListParagraph"/>
        <w:widowControl/>
        <w:numPr>
          <w:ilvl w:val="0"/>
          <w:numId w:val="42"/>
        </w:numPr>
        <w:autoSpaceDE/>
        <w:autoSpaceDN/>
        <w:contextualSpacing/>
        <w:rPr>
          <w:rFonts w:ascii="Times New Roman" w:hAnsi="Times New Roman" w:cs="Times New Roman"/>
          <w:sz w:val="18"/>
          <w:szCs w:val="18"/>
          <w:lang w:val="hy-AM"/>
        </w:rPr>
      </w:pPr>
      <w:r w:rsidRPr="004E56CF">
        <w:rPr>
          <w:rFonts w:ascii="Times New Roman" w:hAnsi="Times New Roman" w:cs="Times New Roman"/>
          <w:sz w:val="18"/>
          <w:szCs w:val="18"/>
        </w:rPr>
        <w:t xml:space="preserve">V. Sahakyan, V. Melkonyan, G. Gharagyozyan, A. Avetisyan, New Approach for Online Voting Ensuring Privacy and Verifiability, </w:t>
      </w:r>
      <w:r w:rsidRPr="004E56CF">
        <w:rPr>
          <w:rFonts w:ascii="Times New Roman" w:hAnsi="Times New Roman" w:cs="Times New Roman"/>
          <w:sz w:val="18"/>
          <w:szCs w:val="18"/>
          <w:lang w:val="hy-AM"/>
        </w:rPr>
        <w:t>ISSN 0361-7688, Programming and Computer Software, 2024, Vol. 49, Suppl. 3, pp. 192–197. © Pleiades Publishing, Ltd., 2024.</w:t>
      </w:r>
      <w:r w:rsidRPr="004E56CF">
        <w:rPr>
          <w:rFonts w:ascii="Times New Roman" w:hAnsi="Times New Roman" w:cs="Times New Roman"/>
          <w:sz w:val="18"/>
          <w:szCs w:val="18"/>
          <w:lang w:val="en-GB"/>
        </w:rPr>
        <w:t xml:space="preserve"> </w:t>
      </w:r>
      <w:proofErr w:type="spellStart"/>
      <w:r w:rsidRPr="004E56CF">
        <w:rPr>
          <w:rFonts w:ascii="Times New Roman" w:hAnsi="Times New Roman" w:cs="Times New Roman"/>
          <w:sz w:val="18"/>
          <w:szCs w:val="18"/>
          <w:lang w:val="en-GB"/>
        </w:rPr>
        <w:t>doi</w:t>
      </w:r>
      <w:proofErr w:type="spellEnd"/>
      <w:r w:rsidRPr="004E56CF">
        <w:rPr>
          <w:rFonts w:ascii="Times New Roman" w:hAnsi="Times New Roman" w:cs="Times New Roman"/>
          <w:sz w:val="18"/>
          <w:szCs w:val="18"/>
          <w:lang w:val="en-GB"/>
        </w:rPr>
        <w:t>: 10.1134/S0361768823030088</w:t>
      </w:r>
    </w:p>
    <w:p w14:paraId="5E49AC12" w14:textId="63FAA079" w:rsidR="00D93BD3" w:rsidRPr="004E56CF" w:rsidRDefault="003A7F53" w:rsidP="002119D8">
      <w:pPr>
        <w:pStyle w:val="ListParagraph"/>
        <w:widowControl/>
        <w:numPr>
          <w:ilvl w:val="0"/>
          <w:numId w:val="42"/>
        </w:numPr>
        <w:autoSpaceDE/>
        <w:autoSpaceDN/>
        <w:contextualSpacing/>
        <w:rPr>
          <w:rFonts w:ascii="Times New Roman" w:hAnsi="Times New Roman" w:cs="Times New Roman"/>
          <w:sz w:val="18"/>
          <w:szCs w:val="18"/>
          <w:lang w:val="hy-AM"/>
        </w:rPr>
      </w:pPr>
      <w:r w:rsidRPr="004E56CF">
        <w:rPr>
          <w:rFonts w:ascii="Times New Roman" w:hAnsi="Times New Roman" w:cs="Times New Roman"/>
          <w:sz w:val="18"/>
          <w:szCs w:val="18"/>
        </w:rPr>
        <w:t>G. Gharagyozyan</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Improving CNN Generalization with PDE Preprocessing and the Variational Information Bottleneck</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In the proceedings of CSIT Conference 2025, 145</w:t>
      </w:r>
      <w:r w:rsidR="00D93BD3" w:rsidRPr="004E56CF">
        <w:rPr>
          <w:rFonts w:ascii="Times New Roman" w:hAnsi="Times New Roman" w:cs="Times New Roman"/>
          <w:sz w:val="18"/>
          <w:szCs w:val="18"/>
        </w:rPr>
        <w:t>–14</w:t>
      </w:r>
      <w:r w:rsidRPr="004E56CF">
        <w:rPr>
          <w:rFonts w:ascii="Times New Roman" w:hAnsi="Times New Roman" w:cs="Times New Roman"/>
          <w:sz w:val="18"/>
          <w:szCs w:val="18"/>
        </w:rPr>
        <w:t>7</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 xml:space="preserve">Yerevan, Armenia, </w:t>
      </w:r>
      <w:r w:rsidR="00D93BD3" w:rsidRPr="004E56CF">
        <w:rPr>
          <w:rFonts w:ascii="Times New Roman" w:hAnsi="Times New Roman" w:cs="Times New Roman"/>
          <w:sz w:val="18"/>
          <w:szCs w:val="18"/>
        </w:rPr>
        <w:t>202</w:t>
      </w:r>
      <w:r w:rsidRPr="004E56CF">
        <w:rPr>
          <w:rFonts w:ascii="Times New Roman" w:hAnsi="Times New Roman" w:cs="Times New Roman"/>
          <w:sz w:val="18"/>
          <w:szCs w:val="18"/>
        </w:rPr>
        <w:t>5</w:t>
      </w:r>
      <w:r w:rsidR="00D93BD3" w:rsidRPr="004E56CF">
        <w:rPr>
          <w:rFonts w:ascii="Times New Roman" w:hAnsi="Times New Roman" w:cs="Times New Roman"/>
          <w:sz w:val="18"/>
          <w:szCs w:val="18"/>
        </w:rPr>
        <w:t xml:space="preserve">. </w:t>
      </w:r>
      <w:proofErr w:type="spellStart"/>
      <w:r w:rsidR="00D93BD3" w:rsidRPr="004E56CF">
        <w:rPr>
          <w:rFonts w:ascii="Times New Roman" w:hAnsi="Times New Roman" w:cs="Times New Roman"/>
          <w:sz w:val="18"/>
          <w:szCs w:val="18"/>
        </w:rPr>
        <w:t>doi</w:t>
      </w:r>
      <w:proofErr w:type="spellEnd"/>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10.51408/csit2025_35</w:t>
      </w:r>
    </w:p>
    <w:p w14:paraId="4B5B29A5" w14:textId="07825FAE" w:rsidR="00D93BD3" w:rsidRPr="004E56CF" w:rsidRDefault="003A7F53" w:rsidP="002119D8">
      <w:pPr>
        <w:pStyle w:val="ListParagraph"/>
        <w:widowControl/>
        <w:numPr>
          <w:ilvl w:val="0"/>
          <w:numId w:val="42"/>
        </w:numPr>
        <w:autoSpaceDE/>
        <w:autoSpaceDN/>
        <w:contextualSpacing/>
        <w:rPr>
          <w:rFonts w:ascii="Times New Roman" w:hAnsi="Times New Roman" w:cs="Times New Roman"/>
          <w:sz w:val="18"/>
          <w:szCs w:val="18"/>
          <w:lang w:val="hy-AM"/>
        </w:rPr>
      </w:pPr>
      <w:r w:rsidRPr="004E56CF">
        <w:rPr>
          <w:rFonts w:ascii="Times New Roman" w:hAnsi="Times New Roman" w:cs="Times New Roman"/>
          <w:sz w:val="18"/>
          <w:szCs w:val="18"/>
        </w:rPr>
        <w:t>G. Gharagyozyan</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A PDE-Based Convolutional Neural Network with Variational Information Bottleneck: Experimental Evaluation and Generalization Analysis</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lang w:val="en-GB"/>
        </w:rPr>
        <w:t>Mathematical Problems of Computer Science</w:t>
      </w:r>
      <w:r w:rsidRPr="004E56CF">
        <w:rPr>
          <w:rFonts w:ascii="Times New Roman" w:hAnsi="Times New Roman" w:cs="Times New Roman"/>
          <w:sz w:val="18"/>
          <w:szCs w:val="18"/>
        </w:rPr>
        <w:t xml:space="preserve"> 64</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37</w:t>
      </w:r>
      <w:r w:rsidR="00D93BD3" w:rsidRPr="004E56CF">
        <w:rPr>
          <w:rFonts w:ascii="Times New Roman" w:hAnsi="Times New Roman" w:cs="Times New Roman"/>
          <w:sz w:val="18"/>
          <w:szCs w:val="18"/>
        </w:rPr>
        <w:t>-</w:t>
      </w:r>
      <w:r w:rsidRPr="004E56CF">
        <w:rPr>
          <w:rFonts w:ascii="Times New Roman" w:hAnsi="Times New Roman" w:cs="Times New Roman"/>
          <w:sz w:val="18"/>
          <w:szCs w:val="18"/>
        </w:rPr>
        <w:t>46</w:t>
      </w:r>
      <w:r w:rsidR="00D93BD3" w:rsidRPr="004E56CF">
        <w:rPr>
          <w:rFonts w:ascii="Times New Roman" w:hAnsi="Times New Roman" w:cs="Times New Roman"/>
          <w:sz w:val="18"/>
          <w:szCs w:val="18"/>
        </w:rPr>
        <w:t>, 202</w:t>
      </w:r>
      <w:r w:rsidRPr="004E56CF">
        <w:rPr>
          <w:rFonts w:ascii="Times New Roman" w:hAnsi="Times New Roman" w:cs="Times New Roman"/>
          <w:sz w:val="18"/>
          <w:szCs w:val="18"/>
        </w:rPr>
        <w:t xml:space="preserve">5. </w:t>
      </w:r>
      <w:proofErr w:type="spellStart"/>
      <w:r w:rsidRPr="004E56CF">
        <w:rPr>
          <w:rFonts w:ascii="Times New Roman" w:hAnsi="Times New Roman" w:cs="Times New Roman"/>
          <w:sz w:val="18"/>
          <w:szCs w:val="18"/>
        </w:rPr>
        <w:t>doi</w:t>
      </w:r>
      <w:proofErr w:type="spellEnd"/>
      <w:r w:rsidRPr="004E56CF">
        <w:rPr>
          <w:rFonts w:ascii="Times New Roman" w:hAnsi="Times New Roman" w:cs="Times New Roman"/>
          <w:sz w:val="18"/>
          <w:szCs w:val="18"/>
        </w:rPr>
        <w:t>: 10.51408/1963-0138</w:t>
      </w:r>
    </w:p>
    <w:p w14:paraId="45FB7408" w14:textId="66A70923" w:rsidR="00F53BB5" w:rsidRPr="003D26EC" w:rsidRDefault="003A7F53" w:rsidP="002119D8">
      <w:pPr>
        <w:pStyle w:val="ListParagraph"/>
        <w:widowControl/>
        <w:numPr>
          <w:ilvl w:val="0"/>
          <w:numId w:val="42"/>
        </w:numPr>
        <w:autoSpaceDE/>
        <w:autoSpaceDN/>
        <w:contextualSpacing/>
        <w:rPr>
          <w:sz w:val="18"/>
          <w:szCs w:val="18"/>
          <w:lang w:val="hy-AM"/>
        </w:rPr>
      </w:pPr>
      <w:r w:rsidRPr="004E56CF">
        <w:rPr>
          <w:rFonts w:ascii="Times New Roman" w:hAnsi="Times New Roman" w:cs="Times New Roman"/>
          <w:sz w:val="18"/>
          <w:szCs w:val="18"/>
        </w:rPr>
        <w:t>G. Gharagyozyan</w:t>
      </w:r>
      <w:r w:rsidR="00D93BD3" w:rsidRPr="004E56CF">
        <w:rPr>
          <w:rFonts w:ascii="Times New Roman" w:hAnsi="Times New Roman" w:cs="Times New Roman"/>
          <w:sz w:val="18"/>
          <w:szCs w:val="18"/>
        </w:rPr>
        <w:t xml:space="preserve">, </w:t>
      </w:r>
      <w:r w:rsidRPr="004E56CF">
        <w:rPr>
          <w:rFonts w:ascii="Times New Roman" w:hAnsi="Times New Roman" w:cs="Times New Roman"/>
          <w:sz w:val="18"/>
          <w:szCs w:val="18"/>
        </w:rPr>
        <w:t xml:space="preserve">Improving Robust Image Classification </w:t>
      </w:r>
      <w:proofErr w:type="gramStart"/>
      <w:r w:rsidRPr="004E56CF">
        <w:rPr>
          <w:rFonts w:ascii="Times New Roman" w:hAnsi="Times New Roman" w:cs="Times New Roman"/>
          <w:sz w:val="18"/>
          <w:szCs w:val="18"/>
        </w:rPr>
        <w:t>Under</w:t>
      </w:r>
      <w:proofErr w:type="gramEnd"/>
      <w:r w:rsidRPr="004E56CF">
        <w:rPr>
          <w:rFonts w:ascii="Times New Roman" w:hAnsi="Times New Roman" w:cs="Times New Roman"/>
          <w:sz w:val="18"/>
          <w:szCs w:val="18"/>
        </w:rPr>
        <w:t xml:space="preserve"> Common Corruptions: A PDE-Regularized Variational Information Bottleneck Network</w:t>
      </w:r>
      <w:r w:rsidR="00D93BD3" w:rsidRPr="004E56CF">
        <w:rPr>
          <w:rFonts w:ascii="Times New Roman" w:hAnsi="Times New Roman" w:cs="Times New Roman"/>
          <w:sz w:val="18"/>
          <w:szCs w:val="18"/>
        </w:rPr>
        <w:t>,</w:t>
      </w:r>
      <w:r w:rsidRPr="004E56CF">
        <w:rPr>
          <w:rFonts w:ascii="Times New Roman" w:hAnsi="Times New Roman" w:cs="Times New Roman"/>
          <w:sz w:val="18"/>
          <w:szCs w:val="18"/>
        </w:rPr>
        <w:t xml:space="preserve"> </w:t>
      </w:r>
      <w:r w:rsidR="00D93BD3" w:rsidRPr="004E56CF">
        <w:rPr>
          <w:rFonts w:ascii="Times New Roman" w:hAnsi="Times New Roman" w:cs="Times New Roman"/>
          <w:sz w:val="18"/>
          <w:szCs w:val="18"/>
          <w:lang w:val="hy-AM"/>
        </w:rPr>
        <w:t xml:space="preserve">ISSN </w:t>
      </w:r>
      <w:r w:rsidRPr="004E56CF">
        <w:rPr>
          <w:rFonts w:ascii="Times New Roman" w:hAnsi="Times New Roman" w:cs="Times New Roman"/>
          <w:sz w:val="18"/>
          <w:szCs w:val="18"/>
          <w:lang w:val="hy-AM"/>
        </w:rPr>
        <w:t>3067-2384</w:t>
      </w:r>
      <w:r w:rsidR="00D93BD3" w:rsidRPr="004E56CF">
        <w:rPr>
          <w:rFonts w:ascii="Times New Roman" w:hAnsi="Times New Roman" w:cs="Times New Roman"/>
          <w:sz w:val="18"/>
          <w:szCs w:val="18"/>
          <w:lang w:val="hy-AM"/>
        </w:rPr>
        <w:t xml:space="preserve">, </w:t>
      </w:r>
      <w:r w:rsidRPr="004E56CF">
        <w:rPr>
          <w:rFonts w:ascii="Times New Roman" w:hAnsi="Times New Roman" w:cs="Times New Roman"/>
          <w:sz w:val="18"/>
          <w:szCs w:val="18"/>
          <w:lang w:val="hy-AM"/>
        </w:rPr>
        <w:t>World Journal Of Sensors Network Research</w:t>
      </w:r>
      <w:r w:rsidR="00D93BD3" w:rsidRPr="004E56CF">
        <w:rPr>
          <w:rFonts w:ascii="Times New Roman" w:hAnsi="Times New Roman" w:cs="Times New Roman"/>
          <w:sz w:val="18"/>
          <w:szCs w:val="18"/>
          <w:lang w:val="hy-AM"/>
        </w:rPr>
        <w:t>, 202</w:t>
      </w:r>
      <w:r w:rsidR="0059326D" w:rsidRPr="004E56CF">
        <w:rPr>
          <w:rFonts w:ascii="Times New Roman" w:hAnsi="Times New Roman" w:cs="Times New Roman"/>
          <w:sz w:val="18"/>
          <w:szCs w:val="18"/>
          <w:lang w:val="hy-AM"/>
        </w:rPr>
        <w:t>6</w:t>
      </w:r>
      <w:r w:rsidR="00D93BD3" w:rsidRPr="004E56CF">
        <w:rPr>
          <w:rFonts w:ascii="Times New Roman" w:hAnsi="Times New Roman" w:cs="Times New Roman"/>
          <w:sz w:val="18"/>
          <w:szCs w:val="18"/>
          <w:lang w:val="hy-AM"/>
        </w:rPr>
        <w:t xml:space="preserve">, Vol. </w:t>
      </w:r>
      <w:r w:rsidR="0059326D" w:rsidRPr="004E56CF">
        <w:rPr>
          <w:rFonts w:ascii="Times New Roman" w:hAnsi="Times New Roman" w:cs="Times New Roman"/>
          <w:sz w:val="18"/>
          <w:szCs w:val="18"/>
          <w:lang w:val="hy-AM"/>
        </w:rPr>
        <w:t>3</w:t>
      </w:r>
      <w:r w:rsidR="00D93BD3" w:rsidRPr="004E56CF">
        <w:rPr>
          <w:rFonts w:ascii="Times New Roman" w:hAnsi="Times New Roman" w:cs="Times New Roman"/>
          <w:sz w:val="18"/>
          <w:szCs w:val="18"/>
          <w:lang w:val="hy-AM"/>
        </w:rPr>
        <w:t>, pp. S60–S68.</w:t>
      </w:r>
      <w:r w:rsidR="00D93BD3" w:rsidRPr="00A629BA">
        <w:rPr>
          <w:rFonts w:ascii="GHEA Grapalat" w:hAnsi="GHEA Grapalat"/>
          <w:sz w:val="18"/>
          <w:szCs w:val="18"/>
          <w:lang w:val="hy-AM"/>
        </w:rPr>
        <w:t xml:space="preserve"> </w:t>
      </w:r>
      <w:r w:rsidR="00F53BB5" w:rsidRPr="003D26EC">
        <w:rPr>
          <w:rFonts w:ascii="GHEA Grapalat" w:eastAsia="Times New Roman" w:hAnsi="GHEA Grapalat" w:cs="Times New Roman"/>
          <w:b/>
          <w:bCs/>
          <w:sz w:val="18"/>
          <w:szCs w:val="18"/>
        </w:rPr>
        <w:br w:type="page"/>
      </w:r>
    </w:p>
    <w:p w14:paraId="2ED6C5C9" w14:textId="4D0C1F31" w:rsidR="005C1B21" w:rsidRPr="00C43259" w:rsidRDefault="007611BA" w:rsidP="004D03D4">
      <w:pPr>
        <w:spacing w:before="156"/>
        <w:ind w:left="130"/>
        <w:jc w:val="center"/>
        <w:outlineLvl w:val="1"/>
        <w:rPr>
          <w:rFonts w:ascii="GHEA Grapalat" w:eastAsia="Times New Roman" w:hAnsi="GHEA Grapalat" w:cs="Times New Roman"/>
          <w:b/>
          <w:bCs/>
          <w:sz w:val="18"/>
          <w:szCs w:val="18"/>
          <w:lang w:val="ru-RU"/>
        </w:rPr>
      </w:pPr>
      <w:r w:rsidRPr="007611BA">
        <w:rPr>
          <w:rFonts w:ascii="GHEA Grapalat" w:eastAsia="Times New Roman" w:hAnsi="GHEA Grapalat" w:cs="Times New Roman"/>
          <w:b/>
          <w:bCs/>
          <w:sz w:val="18"/>
          <w:szCs w:val="18"/>
          <w:lang w:val="ru-RU"/>
        </w:rPr>
        <w:lastRenderedPageBreak/>
        <w:t>ВНЕДРЕНИЕ ИНСТРУМЕНТОВ ТЕОРИИ ИНФОРМАЦИИ В АРХИТЕКТУРУ ГЛУБОКИХ НЕЙРОННЫХ СЕТЕЙ ДЛЯ ПОВЫШЕНИЯ ЭФФЕКТИВНОСТИ КЛАССИФИКАЦИИ ИЗОБРАЖЕНИЙ</w:t>
      </w:r>
      <w:r w:rsidR="005C1B21" w:rsidRPr="005C1B21">
        <w:rPr>
          <w:rFonts w:ascii="GHEA Grapalat" w:eastAsia="Times New Roman" w:hAnsi="GHEA Grapalat" w:cs="Times New Roman"/>
          <w:b/>
          <w:bCs/>
          <w:sz w:val="18"/>
          <w:szCs w:val="18"/>
          <w:lang w:val="ru-RU"/>
        </w:rPr>
        <w:t xml:space="preserve"> </w:t>
      </w:r>
    </w:p>
    <w:p w14:paraId="5111C106" w14:textId="6B54CA03" w:rsidR="00A93A9C" w:rsidRPr="00E94B75" w:rsidRDefault="00A93A9C" w:rsidP="004D03D4">
      <w:pPr>
        <w:spacing w:before="156"/>
        <w:ind w:left="130"/>
        <w:jc w:val="center"/>
        <w:outlineLvl w:val="1"/>
        <w:rPr>
          <w:rFonts w:ascii="GHEA Grapalat" w:eastAsia="Times New Roman" w:hAnsi="GHEA Grapalat" w:cs="Times New Roman"/>
          <w:b/>
          <w:bCs/>
          <w:spacing w:val="-2"/>
          <w:sz w:val="18"/>
          <w:szCs w:val="18"/>
          <w:lang w:val="ru-RU"/>
        </w:rPr>
      </w:pPr>
      <w:r w:rsidRPr="009515B8">
        <w:rPr>
          <w:rFonts w:ascii="GHEA Grapalat" w:eastAsia="Times New Roman" w:hAnsi="GHEA Grapalat" w:cs="Times New Roman"/>
          <w:b/>
          <w:bCs/>
          <w:spacing w:val="-2"/>
          <w:sz w:val="18"/>
          <w:szCs w:val="18"/>
          <w:lang w:val="ru-RU"/>
        </w:rPr>
        <w:t>Абстракт</w:t>
      </w:r>
    </w:p>
    <w:p w14:paraId="577A0C5B" w14:textId="13C909FB" w:rsidR="007611BA" w:rsidRPr="00E5399F" w:rsidRDefault="0059326D" w:rsidP="00D86C82">
      <w:pPr>
        <w:pStyle w:val="prgTextmain"/>
      </w:pPr>
      <w:r>
        <w:t>В XXI веке развитие цифровых технологий, искусственного интеллекта и машинного обучения существенно изменило способы обработки и практического использования визуальной информации. Цифровые изображения широко применяются в научных исследованиях, медицинской диагностике, автономных системах, дистанционном зондировании, видеонаблюдении, промышленном контроле качества и других прикладных областях. В таких условиях системы классификации изображений должны быть надежными не только при работе с чистыми данными, но и в случаях, когда входные изображения искажены шумом, размытием, артефактами сжатия, изменениями освещения, погодными эффектами или другими деградациями.</w:t>
      </w:r>
    </w:p>
    <w:p w14:paraId="0D309CC4" w14:textId="5FA37BCE" w:rsidR="0059326D" w:rsidRPr="00E5399F" w:rsidRDefault="0059326D" w:rsidP="00D86C82">
      <w:pPr>
        <w:pStyle w:val="prgTextmain"/>
      </w:pPr>
      <w:r>
        <w:t>Сверточные нейронные сети стали основным инструментом решения задач классификации изображений благодаря способности автоматически извлекать иерархические признаки из визуальных данных. Однако высокая точность на стандартных чистых тестовых наборах не всегда означает устойчивость модели в реальных условиях. На практике изображения могут отличаться от обучающего распределения из-за особенностей сенсоров, движения, условий окружающей среды, сжатия или других факторов. В таких случаях CNN-модели могут терять точность, становиться плохо откалиброванными и выдавать чрезмерно уверенные ошибочные предсказания. Поэтому разработка более устойчивых и надежных CNN-классификаторов является актуальной научной и прикладной задачей.</w:t>
      </w:r>
    </w:p>
    <w:p w14:paraId="163A932B" w14:textId="55F0751F" w:rsidR="0059326D" w:rsidRPr="00E5399F" w:rsidRDefault="0059326D" w:rsidP="00D86C82">
      <w:pPr>
        <w:pStyle w:val="prgTextmain"/>
      </w:pPr>
      <w:r>
        <w:t>Целью диссертации является исследование роли информационно-теоретических методов в улучшении представлений, изучаемых CNN-моделями, а также разработка архитектуры устойчивой классификации изображений, объединяющей диффузионную PDE-регуляризацию и вариационное информационное сжатие. Для достижения этой цели проведен анализ существующих информационно-теоретических стратегий в машинном обучении, включая энтропию, взаимную информацию, KL-дивергенцию, кросс-энтропию, принцип Information Bottleneck и Variational Information Bottleneck</w:t>
      </w:r>
      <w:r w:rsidRPr="0059326D">
        <w:t xml:space="preserve"> (</w:t>
      </w:r>
      <w:r>
        <w:rPr>
          <w:lang w:val="en-US"/>
        </w:rPr>
        <w:t>VIB</w:t>
      </w:r>
      <w:r w:rsidRPr="0059326D">
        <w:t>)</w:t>
      </w:r>
      <w:r>
        <w:t>. Анализ показал, что такие методы позволяют управлять компактностью представления, уменьшать избыточность и повышать обобщающую способность моделей, однако сами по себе они не задают явную пространственную структуру визуальных признаков.</w:t>
      </w:r>
    </w:p>
    <w:p w14:paraId="5453188A" w14:textId="0436E501" w:rsidR="0059326D" w:rsidRPr="00E5399F" w:rsidRDefault="0059326D" w:rsidP="00D86C82">
      <w:pPr>
        <w:pStyle w:val="prgTextmain"/>
      </w:pPr>
      <w:r>
        <w:t>В работе также рассматривается структурное направление, связанное с использованием PDE-основанных априорных преобразований в сверточных сетях. Ранее изученный подход с предопределенными сверточными слоями на основе параболических и гиперболических уравнений в частных производных адаптируется в более легкий диффузионный обучаемый фронт-энд. В предлагаемой реализации используются повторяющиеся остаточные лапласианские обновления с обучаемыми неотрицательными коэффициентами диффузии по каналам. Такой подход сохраняет интерпретируемость PDE-сглаживания и делает компонент пригодным для интеграции в обучаемую нейронную архитектуру.</w:t>
      </w:r>
    </w:p>
    <w:p w14:paraId="7AFF9244" w14:textId="390B1B90" w:rsidR="0059326D" w:rsidRPr="00E5399F" w:rsidRDefault="0059326D" w:rsidP="00D86C82">
      <w:pPr>
        <w:pStyle w:val="prgTextmain"/>
      </w:pPr>
      <w:r>
        <w:t>Научная новизна диссертации заключается в модификации PDE-основанного сверточного априорного подхода в легкий диффузионный обучаемый фронт-энд для CNN-классификации изображений, а также в предложении новой гибридной архитектуры PDE-CNN-VIB. Данная архитектура объединяет PDE-регуляризацию, сверточную адаптацию признаков, стохастическое VIB-сжатие, восстановление каналов и обучаемое остаточное смешивание признаков перед передачей в классификационный CNN-бэкбон. Таким образом, модель сочетает два взаимодополняющих механизма: пространственную структурную регуляризацию ранних признаков и информационно-теоретическое управление внутренним представлением.</w:t>
      </w:r>
    </w:p>
    <w:p w14:paraId="62FECEB4" w14:textId="064F79BE" w:rsidR="0059326D" w:rsidRPr="00E5399F" w:rsidRDefault="0059326D" w:rsidP="00D86C82">
      <w:pPr>
        <w:pStyle w:val="prgTextmain"/>
      </w:pPr>
      <w:r>
        <w:lastRenderedPageBreak/>
        <w:t>Экспериментальная часть диссертации выполнена на наборах CIFAR-10, CIFAR-100, CIFAR-10-C и CIFAR-100-C. CIFAR-10 и CIFAR-100 используются для оценки поведения моделей на чистых данных, а CIFAR-10-C и CIFAR-100-C - для исследования устойчивости к распространенным искажениям. Для оценки использованы точность классификации, разрыв между обучающей и тестовой точностью, Negative Log-Likelihood, Expected Calibration Error, accuracy по отдельным искажениям, mean corruption accuracy и вычислительные показатели.</w:t>
      </w:r>
    </w:p>
    <w:p w14:paraId="717971F1" w14:textId="77777777" w:rsidR="00DE59F7" w:rsidRDefault="00DE59F7" w:rsidP="00D86C82">
      <w:pPr>
        <w:pStyle w:val="prgTextmain"/>
        <w:rPr>
          <w:lang w:val="en-US"/>
        </w:rPr>
      </w:pPr>
      <w:r>
        <w:t>Полученные результаты показывают, что PDE-CNN-VIB улучшает поведение CNN-моделей как на чистых, так и на искаженных данных. Модель демонстрирует более высокую тестовую точность, меньший разрыв между обучающей и тестовой точностью, более низкие значения NLL и ECE, а также более высокую mean corruption accuracy по сравнению с базовыми CNN и PDE-CNN вариантами. Эксперименты с ResNet, VGG и DenseNet подтверждают, что предложенный подход не ограничивается одной архитектурой. Результаты на CIFAR-100 и CIFAR-100-C также показывают, что метод сохраняет эффективность в более сложной задаче классификации со значительно большим числом классов.</w:t>
      </w:r>
    </w:p>
    <w:p w14:paraId="3ECBE744" w14:textId="53B56891" w:rsidR="0059326D" w:rsidRPr="00E5399F" w:rsidRDefault="0059326D" w:rsidP="00D86C82">
      <w:pPr>
        <w:pStyle w:val="prgTextmain"/>
      </w:pPr>
      <w:r>
        <w:t>Практическая значимость работы состоит в разработке программной и экспериментальной среды на Python с использованием PyTorch и Torchvision, позволяющей обучать и сравнивать базовые CNN, PDE-CNN и PDE-CNN-VIB модели на чистых и искаженных данных. Система поддерживает различные бэкбоны, включая ResNet, VGG и DenseNet, и позволяет вычислять основные метрики точности, калибровки, устойчивости и вычислительной стоимости. Предложенная архитектура может быть полезна в задачах, где качество входных изображений нестабильно: в автономном транспорте, медицинской визуализации, дистанционном зондировании, видеонаблюдении, промышленной инспекции и edge/mobile vision системах.</w:t>
      </w:r>
    </w:p>
    <w:p w14:paraId="28483810" w14:textId="1761E22E" w:rsidR="0059326D" w:rsidRPr="0059326D" w:rsidRDefault="0059326D" w:rsidP="00D86C82">
      <w:pPr>
        <w:pStyle w:val="prgTextmain"/>
      </w:pPr>
      <w:r>
        <w:t>Таким образом, в диссертации предложен и исследован новый подход к построению более надежных CNN-классификаторов. Комбинация диффузионной PDE-регуляризации и вариационного информационного сжатия позволяет повысить точность, улучшить калибровку, уменьшить чувствительность к искажениям и сохранить умеренную вычислительную стоимость.</w:t>
      </w:r>
    </w:p>
    <w:p w14:paraId="6E3FD073" w14:textId="77777777" w:rsidR="007611BA" w:rsidRPr="007611BA" w:rsidRDefault="007611BA" w:rsidP="00D86C82">
      <w:pPr>
        <w:pStyle w:val="prgTextmain"/>
      </w:pPr>
    </w:p>
    <w:p w14:paraId="169BF6D7" w14:textId="0F8F81AE" w:rsidR="00D86C82" w:rsidRPr="00D86C82" w:rsidRDefault="00D86C82" w:rsidP="00D86C82">
      <w:pPr>
        <w:pStyle w:val="prgTextmain"/>
        <w:rPr>
          <w:b/>
          <w:bCs/>
        </w:rPr>
      </w:pPr>
      <w:r w:rsidRPr="00D86C82">
        <w:rPr>
          <w:b/>
          <w:bCs/>
        </w:rPr>
        <w:t xml:space="preserve">Основная цель работы и </w:t>
      </w:r>
      <w:r w:rsidR="00A2126A">
        <w:rPr>
          <w:b/>
          <w:bCs/>
        </w:rPr>
        <w:t>задачи</w:t>
      </w:r>
    </w:p>
    <w:p w14:paraId="511F4A76" w14:textId="77777777" w:rsidR="0059326D" w:rsidRPr="00E5399F" w:rsidRDefault="0059326D" w:rsidP="00D86C82">
      <w:pPr>
        <w:pStyle w:val="prgTextmain"/>
      </w:pPr>
      <w:r w:rsidRPr="0059326D">
        <w:t>Основная цель данной диссертации заключается в изучении роли методов теории информации в улучшении обучения представлениям при классификации изображений на основе CNN, а также в разработке надежной архитектуры классификации изображений, сочетающей регуляризацию диффузионных дифференциальных уравнений в частных производных с сжатием VIB.</w:t>
      </w:r>
    </w:p>
    <w:p w14:paraId="0D1C841E" w14:textId="77777777" w:rsidR="0059326D" w:rsidRPr="0059326D" w:rsidRDefault="0059326D" w:rsidP="00D86C82">
      <w:pPr>
        <w:pStyle w:val="prgTextmain"/>
      </w:pPr>
      <w:r w:rsidRPr="0059326D">
        <w:t>Для достижения этой цели были рассмотрены следующие вопросы.</w:t>
      </w:r>
    </w:p>
    <w:p w14:paraId="64C90706" w14:textId="62E8DCAA" w:rsidR="00D86C82" w:rsidRDefault="00D86C82" w:rsidP="00D86C82">
      <w:pPr>
        <w:pStyle w:val="prgTextmain"/>
      </w:pPr>
      <w:r>
        <w:t xml:space="preserve">1. </w:t>
      </w:r>
      <w:r w:rsidR="0059326D" w:rsidRPr="0059326D">
        <w:t>Проанализировать и сравнить существующие стратегии применения инструментов теории информации в машинном обучении, включая энтропию, взаимную информацию, дивергенцию Куллбака–Лейблера, кросс-энтропию, фреймворк IB и VIB. Цель состоит в том, чтобы определить их роль, эффективность и ограничения при решении задач, связанных с выбором признаков, обучением представлений, регуляризацией моделей, обобщаемостью, калибровкой и устойчивостью.</w:t>
      </w:r>
    </w:p>
    <w:p w14:paraId="0F1F52BD" w14:textId="15DB9931" w:rsidR="00D86C82" w:rsidRDefault="00D86C82" w:rsidP="00D86C82">
      <w:pPr>
        <w:pStyle w:val="prgTextmain"/>
      </w:pPr>
      <w:r>
        <w:t xml:space="preserve">2. </w:t>
      </w:r>
      <w:r w:rsidR="0059326D" w:rsidRPr="0059326D">
        <w:t>Изучить возможность адаптации ранее разработанной конволюционной априорной структуры на основе дифференциальных уравнений в частных производных (PDE) для робастной классификации изображений на основе CNN. В частности, задача состоит в преобразовании ранее предложенной идеи с заранее заданными параболическими и гиперболическими слоями PDE в облегченный фронт-энд PDE на основе диффузии, основанный на повторяющихся обновлениях остаточного лапласиана с обучаемыми неотрицательными коэффициентами диффузии по каналам.</w:t>
      </w:r>
    </w:p>
    <w:p w14:paraId="3FB5E32B" w14:textId="1F44CF38" w:rsidR="00D86C82" w:rsidRDefault="00D86C82" w:rsidP="00D86C82">
      <w:pPr>
        <w:pStyle w:val="prgTextmain"/>
      </w:pPr>
      <w:r>
        <w:t xml:space="preserve">3. </w:t>
      </w:r>
      <w:r w:rsidR="0059326D" w:rsidRPr="0059326D">
        <w:t xml:space="preserve">Разработать новую гибридную архитектуру PDE-CNN-VIB путем интеграции адаптированного диффузионного фронт-энда PDE с конволюционной адаптацией признаков, </w:t>
      </w:r>
      <w:r w:rsidR="0059326D" w:rsidRPr="0059326D">
        <w:lastRenderedPageBreak/>
        <w:t>сжатием VIB, реконструкцией каналов, смешением остаточных значений и базовой сетью CNN для классификации. Цель этой архитектуры - объединить пространственную структурную регуляризацию с информационно-теоретическим управлением обученным представлением.</w:t>
      </w:r>
    </w:p>
    <w:p w14:paraId="3FD8BF8A" w14:textId="77777777" w:rsidR="00D86C82" w:rsidRDefault="00D86C82" w:rsidP="00D86C82">
      <w:pPr>
        <w:pStyle w:val="prgTextmain"/>
      </w:pPr>
    </w:p>
    <w:p w14:paraId="7938DF94" w14:textId="77777777" w:rsidR="00D86C82" w:rsidRPr="00D86C82" w:rsidRDefault="00D86C82" w:rsidP="00D86C82">
      <w:pPr>
        <w:pStyle w:val="prgTextmain"/>
        <w:rPr>
          <w:b/>
          <w:bCs/>
        </w:rPr>
      </w:pPr>
      <w:r w:rsidRPr="00D86C82">
        <w:rPr>
          <w:b/>
          <w:bCs/>
        </w:rPr>
        <w:t>Объем и структура работы</w:t>
      </w:r>
    </w:p>
    <w:p w14:paraId="3BF70026" w14:textId="68B62D43" w:rsidR="00D86C82" w:rsidRPr="0059326D" w:rsidRDefault="0059326D" w:rsidP="00D86C82">
      <w:pPr>
        <w:pStyle w:val="prgTextmain"/>
      </w:pPr>
      <w:r w:rsidRPr="0059326D">
        <w:t>Диссертация насчитывает 125 страниц и состоит из введения, 4 глав, заключения и библиографии, включающей 85 источников.</w:t>
      </w:r>
    </w:p>
    <w:p w14:paraId="27445CE9" w14:textId="77777777" w:rsidR="0059326D" w:rsidRPr="0059326D" w:rsidRDefault="0059326D" w:rsidP="00D86C82">
      <w:pPr>
        <w:pStyle w:val="prgTextmain"/>
      </w:pPr>
    </w:p>
    <w:p w14:paraId="0DCD7B63" w14:textId="77777777" w:rsidR="00D86C82" w:rsidRPr="00D86C82" w:rsidRDefault="00D86C82" w:rsidP="00D86C82">
      <w:pPr>
        <w:pStyle w:val="prgTextmain"/>
        <w:rPr>
          <w:b/>
          <w:bCs/>
        </w:rPr>
      </w:pPr>
      <w:r w:rsidRPr="00D86C82">
        <w:rPr>
          <w:b/>
          <w:bCs/>
        </w:rPr>
        <w:t>Основные результаты работы</w:t>
      </w:r>
    </w:p>
    <w:p w14:paraId="72E639E7" w14:textId="77777777" w:rsidR="00BD713B" w:rsidRPr="00E5399F" w:rsidRDefault="00D86C82" w:rsidP="00D86C82">
      <w:pPr>
        <w:pStyle w:val="prgTextmain"/>
      </w:pPr>
      <w:r>
        <w:t xml:space="preserve">1. </w:t>
      </w:r>
      <w:r w:rsidR="00BD713B">
        <w:t>Проведен анализ и сравнительное изучение современных методов теории информации в машинном обучении. Рассмотрены энтропия, взаимная информация, KL-дивергенция, кросс-энтропия, IB и VIB в задачах выбора признаков, регуляризации, обучения представлений, обобщения, калибровки и устойчивости. Показано, что эти методы важны для контроля качества представлений и уменьшения избыточности, однако сами по себе не задают явную пространственную структуру визуальных признаков [1].</w:t>
      </w:r>
    </w:p>
    <w:p w14:paraId="5BBB4026" w14:textId="2F5143FE" w:rsidR="00D86C82" w:rsidRDefault="00D86C82" w:rsidP="00D86C82">
      <w:pPr>
        <w:pStyle w:val="prgTextmain"/>
      </w:pPr>
      <w:r>
        <w:t xml:space="preserve">2. </w:t>
      </w:r>
      <w:r w:rsidR="00BD713B">
        <w:t>Ранее исследованный PDE-основанный сверточный априорный подход был адаптирован для построения устойчивой CNN-архитектуры. В окончательной модели используется легкий диффузионный параболический фронт-энд с повторяющимися остаточными лапласианскими обновлениями и обучаемыми неотрицательными коэффициентами диффузии по каналам. Такая модификация сохраняет интерпретируемость PDE-сглаживания и делает компонент пригодным для интеграции со стохастическим сжатием представлений [2, 3].</w:t>
      </w:r>
    </w:p>
    <w:p w14:paraId="202FA11B" w14:textId="77777777" w:rsidR="004F3BFF" w:rsidRDefault="00D86C82" w:rsidP="00BD713B">
      <w:pPr>
        <w:pStyle w:val="prgTextmain"/>
        <w:rPr>
          <w:lang w:val="en-US"/>
        </w:rPr>
      </w:pPr>
      <w:r>
        <w:t xml:space="preserve">3. </w:t>
      </w:r>
      <w:r w:rsidR="004F3BFF">
        <w:t>Предложена новая гибридная архитектура PDE-CNN-VIB, объединяющая адаптированный диффузионный PDE-блок, сверточную адаптацию признаков и модуль Variational Information Bottleneck. Архитектура сочетает PDE-регуляризацию ранних пространственных признаков с информационно-теоретическим сжатием, направленным на подавление избыточной и нерелевантной информации [3, 4, 5].</w:t>
      </w:r>
    </w:p>
    <w:p w14:paraId="6A0C4B15" w14:textId="791B1CDF" w:rsidR="00D86C82" w:rsidRPr="00E5399F" w:rsidRDefault="00BD713B" w:rsidP="00BD713B">
      <w:pPr>
        <w:pStyle w:val="prgTextmain"/>
      </w:pPr>
      <w:r w:rsidRPr="00BD713B">
        <w:t xml:space="preserve">4. Эффективность предложенной архитектуры </w:t>
      </w:r>
      <w:r w:rsidRPr="00BD713B">
        <w:rPr>
          <w:lang w:val="en-US"/>
        </w:rPr>
        <w:t>PDE</w:t>
      </w:r>
      <w:r w:rsidRPr="00BD713B">
        <w:t>-</w:t>
      </w:r>
      <w:r w:rsidRPr="00BD713B">
        <w:rPr>
          <w:lang w:val="en-US"/>
        </w:rPr>
        <w:t>CNN</w:t>
      </w:r>
      <w:r w:rsidRPr="00BD713B">
        <w:t>-</w:t>
      </w:r>
      <w:r w:rsidRPr="00BD713B">
        <w:rPr>
          <w:lang w:val="en-US"/>
        </w:rPr>
        <w:t>VIB</w:t>
      </w:r>
      <w:r w:rsidRPr="00BD713B">
        <w:t xml:space="preserve"> была подтверждена в ходе экспериментов на наборах данных </w:t>
      </w:r>
      <w:r w:rsidRPr="00BD713B">
        <w:rPr>
          <w:lang w:val="en-US"/>
        </w:rPr>
        <w:t>CIFAR</w:t>
      </w:r>
      <w:r w:rsidRPr="00BD713B">
        <w:t xml:space="preserve">-10, </w:t>
      </w:r>
      <w:r w:rsidRPr="00BD713B">
        <w:rPr>
          <w:lang w:val="en-US"/>
        </w:rPr>
        <w:t>CIFAR</w:t>
      </w:r>
      <w:r w:rsidRPr="00BD713B">
        <w:t xml:space="preserve">-100, </w:t>
      </w:r>
      <w:r w:rsidRPr="00BD713B">
        <w:rPr>
          <w:lang w:val="en-US"/>
        </w:rPr>
        <w:t>CIFAR</w:t>
      </w:r>
      <w:r w:rsidRPr="00BD713B">
        <w:t>-10-</w:t>
      </w:r>
      <w:r w:rsidRPr="00BD713B">
        <w:rPr>
          <w:lang w:val="en-US"/>
        </w:rPr>
        <w:t>C</w:t>
      </w:r>
      <w:r w:rsidRPr="00BD713B">
        <w:t xml:space="preserve"> и </w:t>
      </w:r>
      <w:r w:rsidRPr="00BD713B">
        <w:rPr>
          <w:lang w:val="en-US"/>
        </w:rPr>
        <w:t>CIFAR</w:t>
      </w:r>
      <w:r w:rsidRPr="00BD713B">
        <w:t>-100-</w:t>
      </w:r>
      <w:r w:rsidRPr="00BD713B">
        <w:rPr>
          <w:lang w:val="en-US"/>
        </w:rPr>
        <w:t>C</w:t>
      </w:r>
      <w:r w:rsidRPr="00BD713B">
        <w:t xml:space="preserve">. Эксперименты проводились с использованием нескольких типичных базовых </w:t>
      </w:r>
      <w:r w:rsidRPr="00BD713B">
        <w:rPr>
          <w:lang w:val="en-US"/>
        </w:rPr>
        <w:t>CNN</w:t>
      </w:r>
      <w:r w:rsidRPr="00BD713B">
        <w:t xml:space="preserve">-архитектур, включая </w:t>
      </w:r>
      <w:proofErr w:type="spellStart"/>
      <w:r w:rsidRPr="00BD713B">
        <w:rPr>
          <w:lang w:val="en-US"/>
        </w:rPr>
        <w:t>ResNet</w:t>
      </w:r>
      <w:proofErr w:type="spellEnd"/>
      <w:r w:rsidRPr="00BD713B">
        <w:t xml:space="preserve">, </w:t>
      </w:r>
      <w:r w:rsidRPr="00BD713B">
        <w:rPr>
          <w:lang w:val="en-US"/>
        </w:rPr>
        <w:t>VGG</w:t>
      </w:r>
      <w:r w:rsidRPr="00BD713B">
        <w:t xml:space="preserve"> и </w:t>
      </w:r>
      <w:proofErr w:type="spellStart"/>
      <w:r w:rsidRPr="00BD713B">
        <w:rPr>
          <w:lang w:val="en-US"/>
        </w:rPr>
        <w:t>DenseNet</w:t>
      </w:r>
      <w:proofErr w:type="spellEnd"/>
      <w:r w:rsidRPr="00BD713B">
        <w:t>, что свидетельствует о том, что предложенный подход не ограничивается одной конкретной архитектурой. Результаты продемонстрировали улучшение поведения при работе с чистыми данными, вероятностной надежности и устойчивости к распространенным искажениям при сохранении умеренных вычислительных затрат [4, 5].</w:t>
      </w:r>
    </w:p>
    <w:p w14:paraId="5491F13E" w14:textId="77777777" w:rsidR="00DE59F7" w:rsidRDefault="00DE59F7">
      <w:pPr>
        <w:rPr>
          <w:rFonts w:ascii="GHEA Grapalat" w:hAnsi="GHEA Grapalat"/>
          <w:sz w:val="18"/>
          <w:szCs w:val="18"/>
        </w:rPr>
      </w:pPr>
      <w:r>
        <w:rPr>
          <w:rFonts w:ascii="GHEA Grapalat" w:hAnsi="GHEA Grapalat"/>
          <w:sz w:val="18"/>
          <w:szCs w:val="18"/>
        </w:rPr>
        <w:br w:type="page"/>
      </w:r>
    </w:p>
    <w:p w14:paraId="6BFD3CC1" w14:textId="5B1520A3" w:rsidR="00BD713B" w:rsidRPr="00DE59F7" w:rsidRDefault="00BD713B" w:rsidP="004D03D4">
      <w:pPr>
        <w:spacing w:before="191"/>
        <w:ind w:left="120"/>
        <w:jc w:val="center"/>
        <w:rPr>
          <w:rFonts w:ascii="GHEA Grapalat" w:hAnsi="GHEA Grapalat"/>
          <w:sz w:val="18"/>
          <w:szCs w:val="18"/>
        </w:rPr>
      </w:pPr>
      <w:r w:rsidRPr="00BD713B">
        <w:rPr>
          <w:rFonts w:ascii="GHEA Grapalat" w:hAnsi="GHEA Grapalat"/>
          <w:sz w:val="18"/>
          <w:szCs w:val="18"/>
        </w:rPr>
        <w:lastRenderedPageBreak/>
        <w:t>ԻՆՖՈՐՄԱՑԻԱՅԻ</w:t>
      </w:r>
      <w:r w:rsidRPr="00DE59F7">
        <w:rPr>
          <w:rFonts w:ascii="GHEA Grapalat" w:hAnsi="GHEA Grapalat"/>
          <w:sz w:val="18"/>
          <w:szCs w:val="18"/>
        </w:rPr>
        <w:t xml:space="preserve"> </w:t>
      </w:r>
      <w:r w:rsidRPr="00BD713B">
        <w:rPr>
          <w:rFonts w:ascii="GHEA Grapalat" w:hAnsi="GHEA Grapalat"/>
          <w:sz w:val="18"/>
          <w:szCs w:val="18"/>
        </w:rPr>
        <w:t>ՏԵՍՈՒԹՅԱՆ</w:t>
      </w:r>
      <w:r w:rsidRPr="00DE59F7">
        <w:rPr>
          <w:rFonts w:ascii="GHEA Grapalat" w:hAnsi="GHEA Grapalat"/>
          <w:sz w:val="18"/>
          <w:szCs w:val="18"/>
        </w:rPr>
        <w:t xml:space="preserve"> </w:t>
      </w:r>
      <w:r w:rsidRPr="00BD713B">
        <w:rPr>
          <w:rFonts w:ascii="GHEA Grapalat" w:hAnsi="GHEA Grapalat"/>
          <w:sz w:val="18"/>
          <w:szCs w:val="18"/>
        </w:rPr>
        <w:t>ԳՈՐԾԻՔԱԿԱԶՄԻ</w:t>
      </w:r>
      <w:r w:rsidRPr="00DE59F7">
        <w:rPr>
          <w:rFonts w:ascii="GHEA Grapalat" w:hAnsi="GHEA Grapalat"/>
          <w:sz w:val="18"/>
          <w:szCs w:val="18"/>
        </w:rPr>
        <w:t xml:space="preserve"> </w:t>
      </w:r>
      <w:r w:rsidRPr="00BD713B">
        <w:rPr>
          <w:rFonts w:ascii="GHEA Grapalat" w:hAnsi="GHEA Grapalat"/>
          <w:sz w:val="18"/>
          <w:szCs w:val="18"/>
        </w:rPr>
        <w:t>ՆԵՐԴՐՈՒՄԸ</w:t>
      </w:r>
      <w:r w:rsidRPr="00DE59F7">
        <w:rPr>
          <w:rFonts w:ascii="GHEA Grapalat" w:hAnsi="GHEA Grapalat"/>
          <w:sz w:val="18"/>
          <w:szCs w:val="18"/>
        </w:rPr>
        <w:t xml:space="preserve"> </w:t>
      </w:r>
      <w:r w:rsidRPr="00BD713B">
        <w:rPr>
          <w:rFonts w:ascii="GHEA Grapalat" w:hAnsi="GHEA Grapalat"/>
          <w:sz w:val="18"/>
          <w:szCs w:val="18"/>
        </w:rPr>
        <w:t>ԽՈՐՔԱՅԻՆ</w:t>
      </w:r>
      <w:r w:rsidRPr="00DE59F7">
        <w:rPr>
          <w:rFonts w:ascii="GHEA Grapalat" w:hAnsi="GHEA Grapalat"/>
          <w:sz w:val="18"/>
          <w:szCs w:val="18"/>
        </w:rPr>
        <w:t xml:space="preserve"> </w:t>
      </w:r>
      <w:r w:rsidRPr="00BD713B">
        <w:rPr>
          <w:rFonts w:ascii="GHEA Grapalat" w:hAnsi="GHEA Grapalat"/>
          <w:sz w:val="18"/>
          <w:szCs w:val="18"/>
        </w:rPr>
        <w:t>ՆԵՅՐՈՆԱՅԻՆ</w:t>
      </w:r>
      <w:r w:rsidRPr="00DE59F7">
        <w:rPr>
          <w:rFonts w:ascii="GHEA Grapalat" w:hAnsi="GHEA Grapalat"/>
          <w:sz w:val="18"/>
          <w:szCs w:val="18"/>
        </w:rPr>
        <w:t xml:space="preserve"> </w:t>
      </w:r>
      <w:r w:rsidRPr="00BD713B">
        <w:rPr>
          <w:rFonts w:ascii="GHEA Grapalat" w:hAnsi="GHEA Grapalat"/>
          <w:sz w:val="18"/>
          <w:szCs w:val="18"/>
        </w:rPr>
        <w:t>ՑԱՆՑԻ</w:t>
      </w:r>
      <w:r w:rsidRPr="00DE59F7">
        <w:rPr>
          <w:rFonts w:ascii="GHEA Grapalat" w:hAnsi="GHEA Grapalat"/>
          <w:sz w:val="18"/>
          <w:szCs w:val="18"/>
        </w:rPr>
        <w:t xml:space="preserve"> </w:t>
      </w:r>
      <w:r w:rsidRPr="00BD713B">
        <w:rPr>
          <w:rFonts w:ascii="GHEA Grapalat" w:hAnsi="GHEA Grapalat"/>
          <w:sz w:val="18"/>
          <w:szCs w:val="18"/>
        </w:rPr>
        <w:t>ՃԱՐՏԱՐԱՊԵՏՈՒԹՅՈՒՆՈՒՄ՝</w:t>
      </w:r>
      <w:r w:rsidRPr="00DE59F7">
        <w:rPr>
          <w:rFonts w:ascii="GHEA Grapalat" w:hAnsi="GHEA Grapalat"/>
          <w:sz w:val="18"/>
          <w:szCs w:val="18"/>
        </w:rPr>
        <w:t xml:space="preserve"> </w:t>
      </w:r>
      <w:r w:rsidRPr="00BD713B">
        <w:rPr>
          <w:rFonts w:ascii="GHEA Grapalat" w:hAnsi="GHEA Grapalat"/>
          <w:sz w:val="18"/>
          <w:szCs w:val="18"/>
        </w:rPr>
        <w:t>ՊԱՏԿԵՐՆԵՐԻ</w:t>
      </w:r>
      <w:r w:rsidRPr="00DE59F7">
        <w:rPr>
          <w:rFonts w:ascii="GHEA Grapalat" w:hAnsi="GHEA Grapalat"/>
          <w:sz w:val="18"/>
          <w:szCs w:val="18"/>
        </w:rPr>
        <w:t xml:space="preserve"> </w:t>
      </w:r>
      <w:r w:rsidRPr="00BD713B">
        <w:rPr>
          <w:rFonts w:ascii="GHEA Grapalat" w:hAnsi="GHEA Grapalat"/>
          <w:sz w:val="18"/>
          <w:szCs w:val="18"/>
        </w:rPr>
        <w:t>ԴԱՍԱԿԱՐԳՄԱՆ</w:t>
      </w:r>
      <w:r w:rsidRPr="00DE59F7">
        <w:rPr>
          <w:rFonts w:ascii="GHEA Grapalat" w:hAnsi="GHEA Grapalat"/>
          <w:sz w:val="18"/>
          <w:szCs w:val="18"/>
        </w:rPr>
        <w:t xml:space="preserve"> </w:t>
      </w:r>
      <w:r w:rsidRPr="00BD713B">
        <w:rPr>
          <w:rFonts w:ascii="GHEA Grapalat" w:hAnsi="GHEA Grapalat"/>
          <w:sz w:val="18"/>
          <w:szCs w:val="18"/>
        </w:rPr>
        <w:t>ԱՐԴՅՈՒՆԱՎԵՏՈՒԹՅԱՆ</w:t>
      </w:r>
      <w:r w:rsidRPr="00DE59F7">
        <w:rPr>
          <w:rFonts w:ascii="GHEA Grapalat" w:hAnsi="GHEA Grapalat"/>
          <w:sz w:val="18"/>
          <w:szCs w:val="18"/>
        </w:rPr>
        <w:t xml:space="preserve"> </w:t>
      </w:r>
      <w:r w:rsidRPr="00BD713B">
        <w:rPr>
          <w:rFonts w:ascii="GHEA Grapalat" w:hAnsi="GHEA Grapalat"/>
          <w:sz w:val="18"/>
          <w:szCs w:val="18"/>
        </w:rPr>
        <w:t>ԲԱՐՁՐԱՑՄԱՆ</w:t>
      </w:r>
      <w:r w:rsidRPr="00DE59F7">
        <w:rPr>
          <w:rFonts w:ascii="GHEA Grapalat" w:hAnsi="GHEA Grapalat"/>
          <w:sz w:val="18"/>
          <w:szCs w:val="18"/>
        </w:rPr>
        <w:t xml:space="preserve"> </w:t>
      </w:r>
      <w:r w:rsidRPr="00BD713B">
        <w:rPr>
          <w:rFonts w:ascii="GHEA Grapalat" w:hAnsi="GHEA Grapalat"/>
          <w:sz w:val="18"/>
          <w:szCs w:val="18"/>
        </w:rPr>
        <w:t>ՆՊԱՏԱԿՈՎ</w:t>
      </w:r>
      <w:r w:rsidRPr="00DE59F7">
        <w:rPr>
          <w:rFonts w:ascii="GHEA Grapalat" w:hAnsi="GHEA Grapalat"/>
          <w:sz w:val="18"/>
          <w:szCs w:val="18"/>
        </w:rPr>
        <w:br/>
      </w:r>
    </w:p>
    <w:p w14:paraId="6FCE8A5A" w14:textId="77777777" w:rsidR="00BD713B" w:rsidRPr="00E5399F" w:rsidRDefault="00BD713B" w:rsidP="00BD713B">
      <w:pPr>
        <w:pStyle w:val="prgTextmain"/>
        <w:jc w:val="center"/>
        <w:rPr>
          <w:rFonts w:ascii="GHEA Grapalat" w:eastAsia="Trebuchet MS" w:hAnsi="GHEA Grapalat" w:cs="Trebuchet MS"/>
          <w:b/>
          <w:spacing w:val="-2"/>
          <w:szCs w:val="18"/>
          <w:lang w:eastAsia="en-US"/>
        </w:rPr>
      </w:pPr>
      <w:proofErr w:type="spellStart"/>
      <w:r w:rsidRPr="00BD713B">
        <w:rPr>
          <w:rFonts w:ascii="GHEA Grapalat" w:eastAsia="Trebuchet MS" w:hAnsi="GHEA Grapalat" w:cs="Trebuchet MS"/>
          <w:b/>
          <w:spacing w:val="-2"/>
          <w:szCs w:val="18"/>
          <w:lang w:val="en-US" w:eastAsia="en-US"/>
        </w:rPr>
        <w:t>Ամփոփում</w:t>
      </w:r>
      <w:proofErr w:type="spellEnd"/>
    </w:p>
    <w:p w14:paraId="437832BD" w14:textId="45D64575" w:rsidR="00B06AC0" w:rsidRDefault="004D5FBD" w:rsidP="00994BF5">
      <w:pPr>
        <w:pStyle w:val="prgTextmain"/>
        <w:rPr>
          <w:rFonts w:ascii="GHEA Grapalat" w:hAnsi="GHEA Grapalat"/>
          <w:lang w:val="en-US"/>
        </w:rPr>
      </w:pPr>
      <w:r w:rsidRPr="004F3BFF">
        <w:rPr>
          <w:rFonts w:ascii="GHEA Grapalat" w:hAnsi="GHEA Grapalat"/>
        </w:rPr>
        <w:t>21-</w:t>
      </w:r>
      <w:proofErr w:type="spellStart"/>
      <w:r w:rsidRPr="004F3BFF">
        <w:rPr>
          <w:rFonts w:ascii="GHEA Grapalat" w:hAnsi="GHEA Grapalat"/>
          <w:lang w:val="en-US"/>
        </w:rPr>
        <w:t>րդ</w:t>
      </w:r>
      <w:proofErr w:type="spellEnd"/>
      <w:r w:rsidRPr="004F3BFF">
        <w:rPr>
          <w:rFonts w:ascii="GHEA Grapalat" w:hAnsi="GHEA Grapalat"/>
        </w:rPr>
        <w:t xml:space="preserve"> </w:t>
      </w:r>
      <w:proofErr w:type="spellStart"/>
      <w:r w:rsidRPr="004F3BFF">
        <w:rPr>
          <w:rFonts w:ascii="GHEA Grapalat" w:hAnsi="GHEA Grapalat"/>
          <w:lang w:val="en-US"/>
        </w:rPr>
        <w:t>դարում</w:t>
      </w:r>
      <w:proofErr w:type="spellEnd"/>
      <w:r w:rsidRPr="004F3BFF">
        <w:rPr>
          <w:rFonts w:ascii="GHEA Grapalat" w:hAnsi="GHEA Grapalat"/>
        </w:rPr>
        <w:t xml:space="preserve"> </w:t>
      </w:r>
      <w:proofErr w:type="spellStart"/>
      <w:r w:rsidRPr="004F3BFF">
        <w:rPr>
          <w:rFonts w:ascii="GHEA Grapalat" w:hAnsi="GHEA Grapalat"/>
          <w:lang w:val="en-US"/>
        </w:rPr>
        <w:t>թվային</w:t>
      </w:r>
      <w:proofErr w:type="spellEnd"/>
      <w:r w:rsidRPr="004F3BFF">
        <w:rPr>
          <w:rFonts w:ascii="GHEA Grapalat" w:hAnsi="GHEA Grapalat"/>
        </w:rPr>
        <w:t xml:space="preserve"> </w:t>
      </w:r>
      <w:proofErr w:type="spellStart"/>
      <w:r w:rsidRPr="004F3BFF">
        <w:rPr>
          <w:rFonts w:ascii="GHEA Grapalat" w:hAnsi="GHEA Grapalat"/>
          <w:lang w:val="en-US"/>
        </w:rPr>
        <w:t>տեխնոլոգիաների</w:t>
      </w:r>
      <w:proofErr w:type="spellEnd"/>
      <w:r w:rsidRPr="004F3BFF">
        <w:rPr>
          <w:rFonts w:ascii="GHEA Grapalat" w:hAnsi="GHEA Grapalat"/>
        </w:rPr>
        <w:t xml:space="preserve">, </w:t>
      </w:r>
      <w:proofErr w:type="spellStart"/>
      <w:r w:rsidRPr="004F3BFF">
        <w:rPr>
          <w:rFonts w:ascii="GHEA Grapalat" w:hAnsi="GHEA Grapalat"/>
          <w:lang w:val="en-US"/>
        </w:rPr>
        <w:t>արհեստական</w:t>
      </w:r>
      <w:proofErr w:type="spellEnd"/>
      <w:r w:rsidRPr="004F3BFF">
        <w:rPr>
          <w:rFonts w:ascii="GHEA Grapalat" w:hAnsi="GHEA Grapalat"/>
        </w:rPr>
        <w:t xml:space="preserve"> </w:t>
      </w:r>
      <w:proofErr w:type="spellStart"/>
      <w:r w:rsidRPr="004F3BFF">
        <w:rPr>
          <w:rFonts w:ascii="GHEA Grapalat" w:hAnsi="GHEA Grapalat"/>
          <w:lang w:val="en-US"/>
        </w:rPr>
        <w:t>բանականության</w:t>
      </w:r>
      <w:proofErr w:type="spellEnd"/>
      <w:r w:rsidRPr="004F3BFF">
        <w:rPr>
          <w:rFonts w:ascii="GHEA Grapalat" w:hAnsi="GHEA Grapalat"/>
        </w:rPr>
        <w:t xml:space="preserve"> </w:t>
      </w:r>
      <w:r w:rsidRPr="004F3BFF">
        <w:rPr>
          <w:rFonts w:ascii="GHEA Grapalat" w:hAnsi="GHEA Grapalat"/>
          <w:lang w:val="en-US"/>
        </w:rPr>
        <w:t>և</w:t>
      </w:r>
      <w:r w:rsidRPr="004F3BFF">
        <w:rPr>
          <w:rFonts w:ascii="GHEA Grapalat" w:hAnsi="GHEA Grapalat"/>
        </w:rPr>
        <w:t xml:space="preserve"> </w:t>
      </w:r>
      <w:proofErr w:type="spellStart"/>
      <w:r w:rsidRPr="004F3BFF">
        <w:rPr>
          <w:rFonts w:ascii="GHEA Grapalat" w:hAnsi="GHEA Grapalat"/>
          <w:lang w:val="en-US"/>
        </w:rPr>
        <w:t>մեքենայական</w:t>
      </w:r>
      <w:proofErr w:type="spellEnd"/>
      <w:r w:rsidRPr="004F3BFF">
        <w:rPr>
          <w:rFonts w:ascii="GHEA Grapalat" w:hAnsi="GHEA Grapalat"/>
        </w:rPr>
        <w:t xml:space="preserve"> </w:t>
      </w:r>
      <w:proofErr w:type="spellStart"/>
      <w:r w:rsidRPr="004F3BFF">
        <w:rPr>
          <w:rFonts w:ascii="GHEA Grapalat" w:hAnsi="GHEA Grapalat"/>
          <w:lang w:val="en-US"/>
        </w:rPr>
        <w:t>ուսուցման</w:t>
      </w:r>
      <w:proofErr w:type="spellEnd"/>
      <w:r w:rsidRPr="004F3BFF">
        <w:rPr>
          <w:rFonts w:ascii="GHEA Grapalat" w:hAnsi="GHEA Grapalat"/>
        </w:rPr>
        <w:t xml:space="preserve"> </w:t>
      </w:r>
      <w:proofErr w:type="spellStart"/>
      <w:r w:rsidRPr="004F3BFF">
        <w:rPr>
          <w:rFonts w:ascii="GHEA Grapalat" w:hAnsi="GHEA Grapalat"/>
          <w:lang w:val="en-US"/>
        </w:rPr>
        <w:t>ոլորտներում</w:t>
      </w:r>
      <w:proofErr w:type="spellEnd"/>
      <w:r w:rsidRPr="004F3BFF">
        <w:rPr>
          <w:rFonts w:ascii="GHEA Grapalat" w:hAnsi="GHEA Grapalat"/>
        </w:rPr>
        <w:t xml:space="preserve"> </w:t>
      </w:r>
      <w:proofErr w:type="spellStart"/>
      <w:r w:rsidRPr="004F3BFF">
        <w:rPr>
          <w:rFonts w:ascii="GHEA Grapalat" w:hAnsi="GHEA Grapalat"/>
          <w:lang w:val="en-US"/>
        </w:rPr>
        <w:t>ձեռքբերումները</w:t>
      </w:r>
      <w:proofErr w:type="spellEnd"/>
      <w:r w:rsidRPr="004F3BFF">
        <w:rPr>
          <w:rFonts w:ascii="GHEA Grapalat" w:hAnsi="GHEA Grapalat"/>
        </w:rPr>
        <w:t xml:space="preserve"> </w:t>
      </w:r>
      <w:proofErr w:type="spellStart"/>
      <w:r w:rsidRPr="004F3BFF">
        <w:rPr>
          <w:rFonts w:ascii="GHEA Grapalat" w:hAnsi="GHEA Grapalat"/>
          <w:lang w:val="en-US"/>
        </w:rPr>
        <w:t>զգալիորեն</w:t>
      </w:r>
      <w:proofErr w:type="spellEnd"/>
      <w:r w:rsidRPr="004F3BFF">
        <w:rPr>
          <w:rFonts w:ascii="GHEA Grapalat" w:hAnsi="GHEA Grapalat"/>
        </w:rPr>
        <w:t xml:space="preserve"> </w:t>
      </w:r>
      <w:proofErr w:type="spellStart"/>
      <w:r w:rsidRPr="004F3BFF">
        <w:rPr>
          <w:rFonts w:ascii="GHEA Grapalat" w:hAnsi="GHEA Grapalat"/>
          <w:lang w:val="en-US"/>
        </w:rPr>
        <w:t>փոխել</w:t>
      </w:r>
      <w:proofErr w:type="spellEnd"/>
      <w:r w:rsidRPr="004F3BFF">
        <w:rPr>
          <w:rFonts w:ascii="GHEA Grapalat" w:hAnsi="GHEA Grapalat"/>
        </w:rPr>
        <w:t xml:space="preserve"> </w:t>
      </w:r>
      <w:proofErr w:type="spellStart"/>
      <w:r w:rsidRPr="004F3BFF">
        <w:rPr>
          <w:rFonts w:ascii="GHEA Grapalat" w:hAnsi="GHEA Grapalat"/>
          <w:lang w:val="en-US"/>
        </w:rPr>
        <w:t>են</w:t>
      </w:r>
      <w:proofErr w:type="spellEnd"/>
      <w:r w:rsidRPr="004F3BFF">
        <w:rPr>
          <w:rFonts w:ascii="GHEA Grapalat" w:hAnsi="GHEA Grapalat"/>
        </w:rPr>
        <w:t xml:space="preserve"> </w:t>
      </w:r>
      <w:proofErr w:type="spellStart"/>
      <w:r w:rsidRPr="004F3BFF">
        <w:rPr>
          <w:rFonts w:ascii="GHEA Grapalat" w:hAnsi="GHEA Grapalat"/>
          <w:lang w:val="en-US"/>
        </w:rPr>
        <w:t>տեսողական</w:t>
      </w:r>
      <w:proofErr w:type="spellEnd"/>
      <w:r w:rsidRPr="004F3BFF">
        <w:rPr>
          <w:rFonts w:ascii="GHEA Grapalat" w:hAnsi="GHEA Grapalat"/>
        </w:rPr>
        <w:t xml:space="preserve"> </w:t>
      </w:r>
      <w:r w:rsidRPr="004F3BFF">
        <w:rPr>
          <w:rFonts w:ascii="GHEA Grapalat" w:hAnsi="GHEA Grapalat"/>
          <w:lang w:val="en-US"/>
        </w:rPr>
        <w:t>տեղեկատվության</w:t>
      </w:r>
      <w:r w:rsidRPr="004F3BFF">
        <w:rPr>
          <w:rFonts w:ascii="GHEA Grapalat" w:hAnsi="GHEA Grapalat"/>
        </w:rPr>
        <w:t xml:space="preserve"> </w:t>
      </w:r>
      <w:proofErr w:type="spellStart"/>
      <w:r w:rsidRPr="004F3BFF">
        <w:rPr>
          <w:rFonts w:ascii="GHEA Grapalat" w:hAnsi="GHEA Grapalat"/>
          <w:lang w:val="en-US"/>
        </w:rPr>
        <w:t>մշակման</w:t>
      </w:r>
      <w:proofErr w:type="spellEnd"/>
      <w:r w:rsidRPr="004F3BFF">
        <w:rPr>
          <w:rFonts w:ascii="GHEA Grapalat" w:hAnsi="GHEA Grapalat"/>
        </w:rPr>
        <w:t xml:space="preserve"> </w:t>
      </w:r>
      <w:r w:rsidRPr="004F3BFF">
        <w:rPr>
          <w:rFonts w:ascii="GHEA Grapalat" w:hAnsi="GHEA Grapalat"/>
          <w:lang w:val="en-US"/>
        </w:rPr>
        <w:t>և</w:t>
      </w:r>
      <w:r w:rsidRPr="004F3BFF">
        <w:rPr>
          <w:rFonts w:ascii="GHEA Grapalat" w:hAnsi="GHEA Grapalat"/>
        </w:rPr>
        <w:t xml:space="preserve"> </w:t>
      </w:r>
      <w:proofErr w:type="spellStart"/>
      <w:r w:rsidRPr="004F3BFF">
        <w:rPr>
          <w:rFonts w:ascii="GHEA Grapalat" w:hAnsi="GHEA Grapalat"/>
          <w:lang w:val="en-US"/>
        </w:rPr>
        <w:t>կիրառման</w:t>
      </w:r>
      <w:proofErr w:type="spellEnd"/>
      <w:r w:rsidRPr="004F3BFF">
        <w:rPr>
          <w:rFonts w:ascii="GHEA Grapalat" w:hAnsi="GHEA Grapalat"/>
        </w:rPr>
        <w:t xml:space="preserve"> </w:t>
      </w:r>
      <w:proofErr w:type="spellStart"/>
      <w:r w:rsidRPr="004F3BFF">
        <w:rPr>
          <w:rFonts w:ascii="GHEA Grapalat" w:hAnsi="GHEA Grapalat"/>
          <w:lang w:val="en-US"/>
        </w:rPr>
        <w:t>ձևերը</w:t>
      </w:r>
      <w:proofErr w:type="spellEnd"/>
      <w:r w:rsidRPr="004F3BFF">
        <w:rPr>
          <w:rFonts w:ascii="GHEA Grapalat" w:hAnsi="GHEA Grapalat"/>
          <w:lang w:val="en-US"/>
        </w:rPr>
        <w:t>։</w:t>
      </w:r>
      <w:r w:rsidRPr="004F3BFF">
        <w:rPr>
          <w:rFonts w:ascii="GHEA Grapalat" w:hAnsi="GHEA Grapalat"/>
        </w:rPr>
        <w:t xml:space="preserve"> </w:t>
      </w:r>
      <w:proofErr w:type="spellStart"/>
      <w:r w:rsidRPr="004F3BFF">
        <w:rPr>
          <w:rFonts w:ascii="GHEA Grapalat" w:hAnsi="GHEA Grapalat"/>
          <w:lang w:val="en-US"/>
        </w:rPr>
        <w:t>Թվային</w:t>
      </w:r>
      <w:proofErr w:type="spellEnd"/>
      <w:r w:rsidRPr="004F3BFF">
        <w:rPr>
          <w:rFonts w:ascii="GHEA Grapalat" w:hAnsi="GHEA Grapalat"/>
        </w:rPr>
        <w:t xml:space="preserve"> </w:t>
      </w:r>
      <w:proofErr w:type="spellStart"/>
      <w:r w:rsidRPr="004F3BFF">
        <w:rPr>
          <w:rFonts w:ascii="GHEA Grapalat" w:hAnsi="GHEA Grapalat"/>
          <w:lang w:val="en-US"/>
        </w:rPr>
        <w:t>պատկերները</w:t>
      </w:r>
      <w:proofErr w:type="spellEnd"/>
      <w:r w:rsidRPr="004F3BFF">
        <w:rPr>
          <w:rFonts w:ascii="GHEA Grapalat" w:hAnsi="GHEA Grapalat"/>
        </w:rPr>
        <w:t xml:space="preserve"> </w:t>
      </w:r>
      <w:proofErr w:type="spellStart"/>
      <w:r w:rsidRPr="004F3BFF">
        <w:rPr>
          <w:rFonts w:ascii="GHEA Grapalat" w:hAnsi="GHEA Grapalat"/>
          <w:lang w:val="en-US"/>
        </w:rPr>
        <w:t>լայնորեն</w:t>
      </w:r>
      <w:proofErr w:type="spellEnd"/>
      <w:r w:rsidRPr="004F3BFF">
        <w:rPr>
          <w:rFonts w:ascii="GHEA Grapalat" w:hAnsi="GHEA Grapalat"/>
        </w:rPr>
        <w:t xml:space="preserve"> </w:t>
      </w:r>
      <w:proofErr w:type="spellStart"/>
      <w:r w:rsidRPr="004F3BFF">
        <w:rPr>
          <w:rFonts w:ascii="GHEA Grapalat" w:hAnsi="GHEA Grapalat"/>
          <w:lang w:val="en-US"/>
        </w:rPr>
        <w:t>օգտագործվում</w:t>
      </w:r>
      <w:proofErr w:type="spellEnd"/>
      <w:r w:rsidRPr="004F3BFF">
        <w:rPr>
          <w:rFonts w:ascii="GHEA Grapalat" w:hAnsi="GHEA Grapalat"/>
        </w:rPr>
        <w:t xml:space="preserve"> </w:t>
      </w:r>
      <w:proofErr w:type="spellStart"/>
      <w:r w:rsidRPr="004F3BFF">
        <w:rPr>
          <w:rFonts w:ascii="GHEA Grapalat" w:hAnsi="GHEA Grapalat"/>
          <w:lang w:val="en-US"/>
        </w:rPr>
        <w:t>են</w:t>
      </w:r>
      <w:proofErr w:type="spellEnd"/>
      <w:r w:rsidRPr="004F3BFF">
        <w:rPr>
          <w:rFonts w:ascii="GHEA Grapalat" w:hAnsi="GHEA Grapalat"/>
        </w:rPr>
        <w:t xml:space="preserve"> </w:t>
      </w:r>
      <w:proofErr w:type="spellStart"/>
      <w:r w:rsidRPr="004F3BFF">
        <w:rPr>
          <w:rFonts w:ascii="GHEA Grapalat" w:hAnsi="GHEA Grapalat"/>
          <w:lang w:val="en-US"/>
        </w:rPr>
        <w:t>գիտական</w:t>
      </w:r>
      <w:proofErr w:type="spellEnd"/>
      <w:r w:rsidRPr="004F3BFF">
        <w:rPr>
          <w:rFonts w:ascii="GHEA Grapalat" w:hAnsi="GHEA Grapalat"/>
        </w:rPr>
        <w:t xml:space="preserve"> </w:t>
      </w:r>
      <w:proofErr w:type="spellStart"/>
      <w:r w:rsidRPr="004F3BFF">
        <w:rPr>
          <w:rFonts w:ascii="GHEA Grapalat" w:hAnsi="GHEA Grapalat"/>
          <w:lang w:val="en-US"/>
        </w:rPr>
        <w:t>հետազոտություններում</w:t>
      </w:r>
      <w:proofErr w:type="spellEnd"/>
      <w:r w:rsidRPr="004F3BFF">
        <w:rPr>
          <w:rFonts w:ascii="GHEA Grapalat" w:hAnsi="GHEA Grapalat"/>
        </w:rPr>
        <w:t xml:space="preserve">, </w:t>
      </w:r>
      <w:proofErr w:type="spellStart"/>
      <w:r w:rsidRPr="004F3BFF">
        <w:rPr>
          <w:rFonts w:ascii="GHEA Grapalat" w:hAnsi="GHEA Grapalat"/>
          <w:lang w:val="en-US"/>
        </w:rPr>
        <w:t>բժշկական</w:t>
      </w:r>
      <w:proofErr w:type="spellEnd"/>
      <w:r w:rsidRPr="004F3BFF">
        <w:rPr>
          <w:rFonts w:ascii="GHEA Grapalat" w:hAnsi="GHEA Grapalat"/>
        </w:rPr>
        <w:t xml:space="preserve"> </w:t>
      </w:r>
      <w:proofErr w:type="spellStart"/>
      <w:r w:rsidRPr="004F3BFF">
        <w:rPr>
          <w:rFonts w:ascii="GHEA Grapalat" w:hAnsi="GHEA Grapalat"/>
          <w:lang w:val="en-US"/>
        </w:rPr>
        <w:t>ախտորոշման</w:t>
      </w:r>
      <w:proofErr w:type="spellEnd"/>
      <w:r w:rsidRPr="004F3BFF">
        <w:rPr>
          <w:rFonts w:ascii="GHEA Grapalat" w:hAnsi="GHEA Grapalat"/>
        </w:rPr>
        <w:t xml:space="preserve"> </w:t>
      </w:r>
      <w:proofErr w:type="spellStart"/>
      <w:r w:rsidRPr="004F3BFF">
        <w:rPr>
          <w:rFonts w:ascii="GHEA Grapalat" w:hAnsi="GHEA Grapalat"/>
          <w:lang w:val="en-US"/>
        </w:rPr>
        <w:t>մեջ</w:t>
      </w:r>
      <w:proofErr w:type="spellEnd"/>
      <w:r w:rsidRPr="004F3BFF">
        <w:rPr>
          <w:rFonts w:ascii="GHEA Grapalat" w:hAnsi="GHEA Grapalat"/>
        </w:rPr>
        <w:t xml:space="preserve">, </w:t>
      </w:r>
      <w:proofErr w:type="spellStart"/>
      <w:r w:rsidRPr="004F3BFF">
        <w:rPr>
          <w:rFonts w:ascii="GHEA Grapalat" w:hAnsi="GHEA Grapalat"/>
          <w:lang w:val="en-US"/>
        </w:rPr>
        <w:t>ինքնավար</w:t>
      </w:r>
      <w:proofErr w:type="spellEnd"/>
      <w:r w:rsidRPr="004F3BFF">
        <w:rPr>
          <w:rFonts w:ascii="GHEA Grapalat" w:hAnsi="GHEA Grapalat"/>
        </w:rPr>
        <w:t xml:space="preserve"> </w:t>
      </w:r>
      <w:proofErr w:type="spellStart"/>
      <w:r w:rsidRPr="004F3BFF">
        <w:rPr>
          <w:rFonts w:ascii="GHEA Grapalat" w:hAnsi="GHEA Grapalat"/>
          <w:lang w:val="en-US"/>
        </w:rPr>
        <w:t>համակարգերում</w:t>
      </w:r>
      <w:proofErr w:type="spellEnd"/>
      <w:r w:rsidRPr="004F3BFF">
        <w:rPr>
          <w:rFonts w:ascii="GHEA Grapalat" w:hAnsi="GHEA Grapalat"/>
        </w:rPr>
        <w:t xml:space="preserve">, </w:t>
      </w:r>
      <w:proofErr w:type="spellStart"/>
      <w:r w:rsidRPr="004F3BFF">
        <w:rPr>
          <w:rFonts w:ascii="GHEA Grapalat" w:hAnsi="GHEA Grapalat"/>
          <w:lang w:val="en-US"/>
        </w:rPr>
        <w:t>հեռահար</w:t>
      </w:r>
      <w:proofErr w:type="spellEnd"/>
      <w:r w:rsidRPr="004F3BFF">
        <w:rPr>
          <w:rFonts w:ascii="GHEA Grapalat" w:hAnsi="GHEA Grapalat"/>
        </w:rPr>
        <w:t xml:space="preserve"> </w:t>
      </w:r>
      <w:proofErr w:type="spellStart"/>
      <w:r w:rsidRPr="004F3BFF">
        <w:rPr>
          <w:rFonts w:ascii="GHEA Grapalat" w:hAnsi="GHEA Grapalat"/>
          <w:lang w:val="en-US"/>
        </w:rPr>
        <w:t>զոնդավորման</w:t>
      </w:r>
      <w:proofErr w:type="spellEnd"/>
      <w:r w:rsidRPr="004F3BFF">
        <w:rPr>
          <w:rFonts w:ascii="GHEA Grapalat" w:hAnsi="GHEA Grapalat"/>
        </w:rPr>
        <w:t xml:space="preserve">, </w:t>
      </w:r>
      <w:proofErr w:type="spellStart"/>
      <w:r w:rsidRPr="004F3BFF">
        <w:rPr>
          <w:rFonts w:ascii="GHEA Grapalat" w:hAnsi="GHEA Grapalat"/>
          <w:lang w:val="en-US"/>
        </w:rPr>
        <w:t>տեսագրական</w:t>
      </w:r>
      <w:proofErr w:type="spellEnd"/>
      <w:r w:rsidRPr="004F3BFF">
        <w:rPr>
          <w:rFonts w:ascii="GHEA Grapalat" w:hAnsi="GHEA Grapalat"/>
        </w:rPr>
        <w:t xml:space="preserve"> </w:t>
      </w:r>
      <w:proofErr w:type="spellStart"/>
      <w:r w:rsidRPr="004F3BFF">
        <w:rPr>
          <w:rFonts w:ascii="GHEA Grapalat" w:hAnsi="GHEA Grapalat"/>
          <w:lang w:val="en-US"/>
        </w:rPr>
        <w:t>հսկողության</w:t>
      </w:r>
      <w:proofErr w:type="spellEnd"/>
      <w:r w:rsidRPr="004F3BFF">
        <w:rPr>
          <w:rFonts w:ascii="GHEA Grapalat" w:hAnsi="GHEA Grapalat"/>
        </w:rPr>
        <w:t xml:space="preserve">, </w:t>
      </w:r>
      <w:proofErr w:type="spellStart"/>
      <w:r w:rsidRPr="004F3BFF">
        <w:rPr>
          <w:rFonts w:ascii="GHEA Grapalat" w:hAnsi="GHEA Grapalat"/>
          <w:lang w:val="en-US"/>
        </w:rPr>
        <w:t>արդյունաբերական</w:t>
      </w:r>
      <w:proofErr w:type="spellEnd"/>
      <w:r w:rsidRPr="004F3BFF">
        <w:rPr>
          <w:rFonts w:ascii="GHEA Grapalat" w:hAnsi="GHEA Grapalat"/>
        </w:rPr>
        <w:t xml:space="preserve"> </w:t>
      </w:r>
      <w:proofErr w:type="spellStart"/>
      <w:r w:rsidRPr="004F3BFF">
        <w:rPr>
          <w:rFonts w:ascii="GHEA Grapalat" w:hAnsi="GHEA Grapalat"/>
          <w:lang w:val="en-US"/>
        </w:rPr>
        <w:t>որակի</w:t>
      </w:r>
      <w:proofErr w:type="spellEnd"/>
      <w:r w:rsidRPr="004F3BFF">
        <w:rPr>
          <w:rFonts w:ascii="GHEA Grapalat" w:hAnsi="GHEA Grapalat"/>
        </w:rPr>
        <w:t xml:space="preserve"> </w:t>
      </w:r>
      <w:proofErr w:type="spellStart"/>
      <w:r w:rsidRPr="004F3BFF">
        <w:rPr>
          <w:rFonts w:ascii="GHEA Grapalat" w:hAnsi="GHEA Grapalat"/>
          <w:lang w:val="en-US"/>
        </w:rPr>
        <w:t>վերահսկման</w:t>
      </w:r>
      <w:proofErr w:type="spellEnd"/>
      <w:r w:rsidRPr="004F3BFF">
        <w:rPr>
          <w:rFonts w:ascii="GHEA Grapalat" w:hAnsi="GHEA Grapalat"/>
        </w:rPr>
        <w:t xml:space="preserve"> </w:t>
      </w:r>
      <w:r w:rsidRPr="004F3BFF">
        <w:rPr>
          <w:rFonts w:ascii="GHEA Grapalat" w:hAnsi="GHEA Grapalat"/>
          <w:lang w:val="en-US"/>
        </w:rPr>
        <w:t>և</w:t>
      </w:r>
      <w:r w:rsidRPr="004F3BFF">
        <w:rPr>
          <w:rFonts w:ascii="GHEA Grapalat" w:hAnsi="GHEA Grapalat"/>
        </w:rPr>
        <w:t xml:space="preserve"> </w:t>
      </w:r>
      <w:proofErr w:type="spellStart"/>
      <w:r w:rsidRPr="004F3BFF">
        <w:rPr>
          <w:rFonts w:ascii="GHEA Grapalat" w:hAnsi="GHEA Grapalat"/>
          <w:lang w:val="en-US"/>
        </w:rPr>
        <w:t>այլ</w:t>
      </w:r>
      <w:proofErr w:type="spellEnd"/>
      <w:r w:rsidRPr="004F3BFF">
        <w:rPr>
          <w:rFonts w:ascii="GHEA Grapalat" w:hAnsi="GHEA Grapalat"/>
        </w:rPr>
        <w:t xml:space="preserve"> </w:t>
      </w:r>
      <w:proofErr w:type="spellStart"/>
      <w:r w:rsidRPr="004F3BFF">
        <w:rPr>
          <w:rFonts w:ascii="GHEA Grapalat" w:hAnsi="GHEA Grapalat"/>
          <w:lang w:val="en-US"/>
        </w:rPr>
        <w:t>կիրառական</w:t>
      </w:r>
      <w:proofErr w:type="spellEnd"/>
      <w:r w:rsidRPr="004F3BFF">
        <w:rPr>
          <w:rFonts w:ascii="GHEA Grapalat" w:hAnsi="GHEA Grapalat"/>
        </w:rPr>
        <w:t xml:space="preserve"> </w:t>
      </w:r>
      <w:proofErr w:type="spellStart"/>
      <w:r w:rsidRPr="004F3BFF">
        <w:rPr>
          <w:rFonts w:ascii="GHEA Grapalat" w:hAnsi="GHEA Grapalat"/>
          <w:lang w:val="en-US"/>
        </w:rPr>
        <w:t>ոլորտներում</w:t>
      </w:r>
      <w:proofErr w:type="spellEnd"/>
      <w:r w:rsidRPr="004F3BFF">
        <w:rPr>
          <w:rFonts w:ascii="GHEA Grapalat" w:hAnsi="GHEA Grapalat"/>
          <w:lang w:val="en-US"/>
        </w:rPr>
        <w:t>։</w:t>
      </w:r>
      <w:r w:rsidRPr="004F3BFF">
        <w:rPr>
          <w:rFonts w:ascii="GHEA Grapalat" w:hAnsi="GHEA Grapalat"/>
        </w:rPr>
        <w:t xml:space="preserve"> </w:t>
      </w:r>
      <w:proofErr w:type="spellStart"/>
      <w:r w:rsidRPr="004F3BFF">
        <w:rPr>
          <w:rFonts w:ascii="GHEA Grapalat" w:hAnsi="GHEA Grapalat"/>
          <w:lang w:val="en-US"/>
        </w:rPr>
        <w:t>Այսպիսի</w:t>
      </w:r>
      <w:proofErr w:type="spellEnd"/>
      <w:r w:rsidRPr="004F3BFF">
        <w:rPr>
          <w:rFonts w:ascii="GHEA Grapalat" w:hAnsi="GHEA Grapalat"/>
        </w:rPr>
        <w:t xml:space="preserve"> </w:t>
      </w:r>
      <w:proofErr w:type="spellStart"/>
      <w:r w:rsidRPr="004F3BFF">
        <w:rPr>
          <w:rFonts w:ascii="GHEA Grapalat" w:hAnsi="GHEA Grapalat"/>
          <w:lang w:val="en-US"/>
        </w:rPr>
        <w:t>պայմաններում</w:t>
      </w:r>
      <w:proofErr w:type="spellEnd"/>
      <w:r w:rsidRPr="004F3BFF">
        <w:rPr>
          <w:rFonts w:ascii="GHEA Grapalat" w:hAnsi="GHEA Grapalat"/>
        </w:rPr>
        <w:t xml:space="preserve"> </w:t>
      </w:r>
      <w:proofErr w:type="spellStart"/>
      <w:r w:rsidRPr="004F3BFF">
        <w:rPr>
          <w:rFonts w:ascii="GHEA Grapalat" w:hAnsi="GHEA Grapalat"/>
          <w:lang w:val="en-US"/>
        </w:rPr>
        <w:t>պատկերների</w:t>
      </w:r>
      <w:proofErr w:type="spellEnd"/>
      <w:r w:rsidRPr="004F3BFF">
        <w:rPr>
          <w:rFonts w:ascii="GHEA Grapalat" w:hAnsi="GHEA Grapalat"/>
        </w:rPr>
        <w:t xml:space="preserve"> </w:t>
      </w:r>
      <w:proofErr w:type="spellStart"/>
      <w:r w:rsidRPr="004F3BFF">
        <w:rPr>
          <w:rFonts w:ascii="GHEA Grapalat" w:hAnsi="GHEA Grapalat"/>
          <w:lang w:val="en-US"/>
        </w:rPr>
        <w:t>դասակարգման</w:t>
      </w:r>
      <w:proofErr w:type="spellEnd"/>
      <w:r w:rsidRPr="004F3BFF">
        <w:rPr>
          <w:rFonts w:ascii="GHEA Grapalat" w:hAnsi="GHEA Grapalat"/>
        </w:rPr>
        <w:t xml:space="preserve"> </w:t>
      </w:r>
      <w:proofErr w:type="spellStart"/>
      <w:r w:rsidRPr="004F3BFF">
        <w:rPr>
          <w:rFonts w:ascii="GHEA Grapalat" w:hAnsi="GHEA Grapalat"/>
          <w:lang w:val="en-US"/>
        </w:rPr>
        <w:t>համակարգերը</w:t>
      </w:r>
      <w:proofErr w:type="spellEnd"/>
      <w:r w:rsidRPr="004F3BFF">
        <w:rPr>
          <w:rFonts w:ascii="GHEA Grapalat" w:hAnsi="GHEA Grapalat"/>
        </w:rPr>
        <w:t xml:space="preserve"> </w:t>
      </w:r>
      <w:proofErr w:type="spellStart"/>
      <w:r w:rsidRPr="004F3BFF">
        <w:rPr>
          <w:rFonts w:ascii="GHEA Grapalat" w:hAnsi="GHEA Grapalat"/>
          <w:lang w:val="en-US"/>
        </w:rPr>
        <w:t>պետք</w:t>
      </w:r>
      <w:proofErr w:type="spellEnd"/>
      <w:r w:rsidRPr="004F3BFF">
        <w:rPr>
          <w:rFonts w:ascii="GHEA Grapalat" w:hAnsi="GHEA Grapalat"/>
        </w:rPr>
        <w:t xml:space="preserve"> </w:t>
      </w:r>
      <w:r w:rsidRPr="004F3BFF">
        <w:rPr>
          <w:rFonts w:ascii="GHEA Grapalat" w:hAnsi="GHEA Grapalat"/>
          <w:lang w:val="en-US"/>
        </w:rPr>
        <w:t>է</w:t>
      </w:r>
      <w:r w:rsidRPr="004F3BFF">
        <w:rPr>
          <w:rFonts w:ascii="GHEA Grapalat" w:hAnsi="GHEA Grapalat"/>
        </w:rPr>
        <w:t xml:space="preserve"> </w:t>
      </w:r>
      <w:proofErr w:type="spellStart"/>
      <w:r w:rsidRPr="004F3BFF">
        <w:rPr>
          <w:rFonts w:ascii="GHEA Grapalat" w:hAnsi="GHEA Grapalat"/>
          <w:lang w:val="en-US"/>
        </w:rPr>
        <w:t>լինեն</w:t>
      </w:r>
      <w:proofErr w:type="spellEnd"/>
      <w:r w:rsidRPr="004F3BFF">
        <w:rPr>
          <w:rFonts w:ascii="GHEA Grapalat" w:hAnsi="GHEA Grapalat"/>
        </w:rPr>
        <w:t xml:space="preserve"> </w:t>
      </w:r>
      <w:proofErr w:type="spellStart"/>
      <w:r w:rsidRPr="004F3BFF">
        <w:rPr>
          <w:rFonts w:ascii="GHEA Grapalat" w:hAnsi="GHEA Grapalat"/>
          <w:lang w:val="en-US"/>
        </w:rPr>
        <w:t>հուսալի</w:t>
      </w:r>
      <w:proofErr w:type="spellEnd"/>
      <w:r w:rsidRPr="004F3BFF">
        <w:rPr>
          <w:rFonts w:ascii="GHEA Grapalat" w:hAnsi="GHEA Grapalat"/>
        </w:rPr>
        <w:t xml:space="preserve"> </w:t>
      </w:r>
      <w:proofErr w:type="spellStart"/>
      <w:r w:rsidRPr="004F3BFF">
        <w:rPr>
          <w:rFonts w:ascii="GHEA Grapalat" w:hAnsi="GHEA Grapalat"/>
          <w:lang w:val="en-US"/>
        </w:rPr>
        <w:t>ոչ</w:t>
      </w:r>
      <w:proofErr w:type="spellEnd"/>
      <w:r w:rsidRPr="004F3BFF">
        <w:rPr>
          <w:rFonts w:ascii="GHEA Grapalat" w:hAnsi="GHEA Grapalat"/>
        </w:rPr>
        <w:t xml:space="preserve"> </w:t>
      </w:r>
      <w:proofErr w:type="spellStart"/>
      <w:r w:rsidRPr="004F3BFF">
        <w:rPr>
          <w:rFonts w:ascii="GHEA Grapalat" w:hAnsi="GHEA Grapalat"/>
          <w:lang w:val="en-US"/>
        </w:rPr>
        <w:t>միայն</w:t>
      </w:r>
      <w:proofErr w:type="spellEnd"/>
      <w:r w:rsidRPr="004F3BFF">
        <w:rPr>
          <w:rFonts w:ascii="GHEA Grapalat" w:hAnsi="GHEA Grapalat"/>
        </w:rPr>
        <w:t xml:space="preserve"> </w:t>
      </w:r>
      <w:proofErr w:type="spellStart"/>
      <w:r w:rsidRPr="004F3BFF">
        <w:rPr>
          <w:rFonts w:ascii="GHEA Grapalat" w:hAnsi="GHEA Grapalat"/>
          <w:lang w:val="en-US"/>
        </w:rPr>
        <w:t>մաքուր</w:t>
      </w:r>
      <w:proofErr w:type="spellEnd"/>
      <w:r w:rsidRPr="004F3BFF">
        <w:rPr>
          <w:rFonts w:ascii="GHEA Grapalat" w:hAnsi="GHEA Grapalat"/>
        </w:rPr>
        <w:t xml:space="preserve"> </w:t>
      </w:r>
      <w:proofErr w:type="spellStart"/>
      <w:r w:rsidRPr="004F3BFF">
        <w:rPr>
          <w:rFonts w:ascii="GHEA Grapalat" w:hAnsi="GHEA Grapalat"/>
          <w:lang w:val="en-US"/>
        </w:rPr>
        <w:t>տվյալների</w:t>
      </w:r>
      <w:proofErr w:type="spellEnd"/>
      <w:r w:rsidRPr="004F3BFF">
        <w:rPr>
          <w:rFonts w:ascii="GHEA Grapalat" w:hAnsi="GHEA Grapalat"/>
        </w:rPr>
        <w:t xml:space="preserve"> </w:t>
      </w:r>
      <w:r w:rsidRPr="004F3BFF">
        <w:rPr>
          <w:rFonts w:ascii="GHEA Grapalat" w:hAnsi="GHEA Grapalat"/>
          <w:lang w:val="en-US"/>
        </w:rPr>
        <w:t>հետ</w:t>
      </w:r>
      <w:r w:rsidRPr="004F3BFF">
        <w:rPr>
          <w:rFonts w:ascii="GHEA Grapalat" w:hAnsi="GHEA Grapalat"/>
        </w:rPr>
        <w:t xml:space="preserve"> </w:t>
      </w:r>
      <w:proofErr w:type="spellStart"/>
      <w:r w:rsidRPr="004F3BFF">
        <w:rPr>
          <w:rFonts w:ascii="GHEA Grapalat" w:hAnsi="GHEA Grapalat"/>
          <w:lang w:val="en-US"/>
        </w:rPr>
        <w:t>աշխատելիս</w:t>
      </w:r>
      <w:proofErr w:type="spellEnd"/>
      <w:r w:rsidRPr="004F3BFF">
        <w:rPr>
          <w:rFonts w:ascii="GHEA Grapalat" w:hAnsi="GHEA Grapalat"/>
        </w:rPr>
        <w:t xml:space="preserve">, </w:t>
      </w:r>
      <w:proofErr w:type="spellStart"/>
      <w:r w:rsidRPr="004F3BFF">
        <w:rPr>
          <w:rFonts w:ascii="GHEA Grapalat" w:hAnsi="GHEA Grapalat"/>
          <w:lang w:val="en-US"/>
        </w:rPr>
        <w:t>այլև</w:t>
      </w:r>
      <w:proofErr w:type="spellEnd"/>
      <w:r w:rsidRPr="004F3BFF">
        <w:rPr>
          <w:rFonts w:ascii="GHEA Grapalat" w:hAnsi="GHEA Grapalat"/>
        </w:rPr>
        <w:t xml:space="preserve"> </w:t>
      </w:r>
      <w:proofErr w:type="spellStart"/>
      <w:r w:rsidRPr="004F3BFF">
        <w:rPr>
          <w:rFonts w:ascii="GHEA Grapalat" w:hAnsi="GHEA Grapalat"/>
          <w:lang w:val="en-US"/>
        </w:rPr>
        <w:t>այն</w:t>
      </w:r>
      <w:proofErr w:type="spellEnd"/>
      <w:r w:rsidRPr="004F3BFF">
        <w:rPr>
          <w:rFonts w:ascii="GHEA Grapalat" w:hAnsi="GHEA Grapalat"/>
        </w:rPr>
        <w:t xml:space="preserve"> </w:t>
      </w:r>
      <w:proofErr w:type="spellStart"/>
      <w:r w:rsidRPr="004F3BFF">
        <w:rPr>
          <w:rFonts w:ascii="GHEA Grapalat" w:hAnsi="GHEA Grapalat"/>
          <w:lang w:val="en-US"/>
        </w:rPr>
        <w:t>դեպքերում</w:t>
      </w:r>
      <w:proofErr w:type="spellEnd"/>
      <w:r w:rsidRPr="004F3BFF">
        <w:rPr>
          <w:rFonts w:ascii="GHEA Grapalat" w:hAnsi="GHEA Grapalat"/>
        </w:rPr>
        <w:t xml:space="preserve">, </w:t>
      </w:r>
      <w:proofErr w:type="spellStart"/>
      <w:r w:rsidRPr="004F3BFF">
        <w:rPr>
          <w:rFonts w:ascii="GHEA Grapalat" w:hAnsi="GHEA Grapalat"/>
          <w:lang w:val="en-US"/>
        </w:rPr>
        <w:t>երբ</w:t>
      </w:r>
      <w:proofErr w:type="spellEnd"/>
      <w:r w:rsidRPr="004F3BFF">
        <w:rPr>
          <w:rFonts w:ascii="GHEA Grapalat" w:hAnsi="GHEA Grapalat"/>
        </w:rPr>
        <w:t xml:space="preserve"> </w:t>
      </w:r>
      <w:proofErr w:type="spellStart"/>
      <w:r w:rsidRPr="004F3BFF">
        <w:rPr>
          <w:rFonts w:ascii="GHEA Grapalat" w:hAnsi="GHEA Grapalat"/>
          <w:lang w:val="en-US"/>
        </w:rPr>
        <w:t>մուտքային</w:t>
      </w:r>
      <w:proofErr w:type="spellEnd"/>
      <w:r w:rsidRPr="004F3BFF">
        <w:rPr>
          <w:rFonts w:ascii="GHEA Grapalat" w:hAnsi="GHEA Grapalat"/>
        </w:rPr>
        <w:t xml:space="preserve"> </w:t>
      </w:r>
      <w:proofErr w:type="spellStart"/>
      <w:r w:rsidRPr="004F3BFF">
        <w:rPr>
          <w:rFonts w:ascii="GHEA Grapalat" w:hAnsi="GHEA Grapalat"/>
          <w:lang w:val="en-US"/>
        </w:rPr>
        <w:t>պատկերները</w:t>
      </w:r>
      <w:proofErr w:type="spellEnd"/>
      <w:r w:rsidRPr="004F3BFF">
        <w:rPr>
          <w:rFonts w:ascii="GHEA Grapalat" w:hAnsi="GHEA Grapalat"/>
        </w:rPr>
        <w:t xml:space="preserve"> </w:t>
      </w:r>
      <w:proofErr w:type="spellStart"/>
      <w:r w:rsidRPr="004F3BFF">
        <w:rPr>
          <w:rFonts w:ascii="GHEA Grapalat" w:hAnsi="GHEA Grapalat"/>
          <w:lang w:val="en-US"/>
        </w:rPr>
        <w:t>աղավաղված</w:t>
      </w:r>
      <w:proofErr w:type="spellEnd"/>
      <w:r w:rsidRPr="004F3BFF">
        <w:rPr>
          <w:rFonts w:ascii="GHEA Grapalat" w:hAnsi="GHEA Grapalat"/>
        </w:rPr>
        <w:t xml:space="preserve"> </w:t>
      </w:r>
      <w:proofErr w:type="spellStart"/>
      <w:r w:rsidRPr="004F3BFF">
        <w:rPr>
          <w:rFonts w:ascii="GHEA Grapalat" w:hAnsi="GHEA Grapalat"/>
          <w:lang w:val="en-US"/>
        </w:rPr>
        <w:t>են</w:t>
      </w:r>
      <w:proofErr w:type="spellEnd"/>
      <w:r w:rsidRPr="004F3BFF">
        <w:rPr>
          <w:rFonts w:ascii="GHEA Grapalat" w:hAnsi="GHEA Grapalat"/>
        </w:rPr>
        <w:t xml:space="preserve"> </w:t>
      </w:r>
      <w:proofErr w:type="spellStart"/>
      <w:r w:rsidRPr="004F3BFF">
        <w:rPr>
          <w:rFonts w:ascii="GHEA Grapalat" w:hAnsi="GHEA Grapalat"/>
          <w:lang w:val="en-US"/>
        </w:rPr>
        <w:t>աղմուկով</w:t>
      </w:r>
      <w:proofErr w:type="spellEnd"/>
      <w:r w:rsidRPr="004F3BFF">
        <w:rPr>
          <w:rFonts w:ascii="GHEA Grapalat" w:hAnsi="GHEA Grapalat"/>
        </w:rPr>
        <w:t xml:space="preserve">, </w:t>
      </w:r>
      <w:proofErr w:type="spellStart"/>
      <w:r w:rsidRPr="004F3BFF">
        <w:rPr>
          <w:rFonts w:ascii="GHEA Grapalat" w:hAnsi="GHEA Grapalat"/>
          <w:lang w:val="en-US"/>
        </w:rPr>
        <w:t>մշուշով</w:t>
      </w:r>
      <w:proofErr w:type="spellEnd"/>
      <w:r w:rsidRPr="004F3BFF">
        <w:rPr>
          <w:rFonts w:ascii="GHEA Grapalat" w:hAnsi="GHEA Grapalat"/>
        </w:rPr>
        <w:t xml:space="preserve">, </w:t>
      </w:r>
      <w:proofErr w:type="spellStart"/>
      <w:r w:rsidRPr="004F3BFF">
        <w:rPr>
          <w:rFonts w:ascii="GHEA Grapalat" w:hAnsi="GHEA Grapalat"/>
          <w:lang w:val="en-US"/>
        </w:rPr>
        <w:t>կոմպրեսիայի</w:t>
      </w:r>
      <w:proofErr w:type="spellEnd"/>
      <w:r w:rsidRPr="004F3BFF">
        <w:rPr>
          <w:rFonts w:ascii="GHEA Grapalat" w:hAnsi="GHEA Grapalat"/>
        </w:rPr>
        <w:t xml:space="preserve"> </w:t>
      </w:r>
      <w:proofErr w:type="spellStart"/>
      <w:r w:rsidRPr="004F3BFF">
        <w:rPr>
          <w:rFonts w:ascii="GHEA Grapalat" w:hAnsi="GHEA Grapalat"/>
          <w:lang w:val="en-US"/>
        </w:rPr>
        <w:t>արատներով</w:t>
      </w:r>
      <w:proofErr w:type="spellEnd"/>
      <w:r w:rsidRPr="004F3BFF">
        <w:rPr>
          <w:rFonts w:ascii="GHEA Grapalat" w:hAnsi="GHEA Grapalat"/>
        </w:rPr>
        <w:t xml:space="preserve">, </w:t>
      </w:r>
      <w:proofErr w:type="spellStart"/>
      <w:r w:rsidRPr="004F3BFF">
        <w:rPr>
          <w:rFonts w:ascii="GHEA Grapalat" w:hAnsi="GHEA Grapalat"/>
          <w:lang w:val="en-US"/>
        </w:rPr>
        <w:t>լուսավորության</w:t>
      </w:r>
      <w:proofErr w:type="spellEnd"/>
      <w:r w:rsidRPr="004F3BFF">
        <w:rPr>
          <w:rFonts w:ascii="GHEA Grapalat" w:hAnsi="GHEA Grapalat"/>
        </w:rPr>
        <w:t xml:space="preserve"> </w:t>
      </w:r>
      <w:proofErr w:type="spellStart"/>
      <w:r w:rsidRPr="004F3BFF">
        <w:rPr>
          <w:rFonts w:ascii="GHEA Grapalat" w:hAnsi="GHEA Grapalat"/>
          <w:lang w:val="en-US"/>
        </w:rPr>
        <w:t>փոփոխություններով</w:t>
      </w:r>
      <w:proofErr w:type="spellEnd"/>
      <w:r w:rsidRPr="004F3BFF">
        <w:rPr>
          <w:rFonts w:ascii="GHEA Grapalat" w:hAnsi="GHEA Grapalat"/>
        </w:rPr>
        <w:t xml:space="preserve">, </w:t>
      </w:r>
      <w:proofErr w:type="spellStart"/>
      <w:r w:rsidRPr="004F3BFF">
        <w:rPr>
          <w:rFonts w:ascii="GHEA Grapalat" w:hAnsi="GHEA Grapalat"/>
          <w:lang w:val="en-US"/>
        </w:rPr>
        <w:t>եղանակային</w:t>
      </w:r>
      <w:proofErr w:type="spellEnd"/>
      <w:r w:rsidRPr="004F3BFF">
        <w:rPr>
          <w:rFonts w:ascii="GHEA Grapalat" w:hAnsi="GHEA Grapalat"/>
        </w:rPr>
        <w:t xml:space="preserve"> </w:t>
      </w:r>
      <w:proofErr w:type="spellStart"/>
      <w:r w:rsidRPr="004F3BFF">
        <w:rPr>
          <w:rFonts w:ascii="GHEA Grapalat" w:hAnsi="GHEA Grapalat"/>
          <w:lang w:val="en-US"/>
        </w:rPr>
        <w:t>էֆեկտներով</w:t>
      </w:r>
      <w:proofErr w:type="spellEnd"/>
      <w:r w:rsidRPr="004F3BFF">
        <w:rPr>
          <w:rFonts w:ascii="GHEA Grapalat" w:hAnsi="GHEA Grapalat"/>
        </w:rPr>
        <w:t xml:space="preserve"> </w:t>
      </w:r>
      <w:proofErr w:type="spellStart"/>
      <w:r w:rsidRPr="004F3BFF">
        <w:rPr>
          <w:rFonts w:ascii="GHEA Grapalat" w:hAnsi="GHEA Grapalat"/>
          <w:lang w:val="en-US"/>
        </w:rPr>
        <w:t>կամ</w:t>
      </w:r>
      <w:proofErr w:type="spellEnd"/>
      <w:r w:rsidRPr="004F3BFF">
        <w:rPr>
          <w:rFonts w:ascii="GHEA Grapalat" w:hAnsi="GHEA Grapalat"/>
        </w:rPr>
        <w:t xml:space="preserve"> </w:t>
      </w:r>
      <w:proofErr w:type="spellStart"/>
      <w:r w:rsidRPr="004F3BFF">
        <w:rPr>
          <w:rFonts w:ascii="GHEA Grapalat" w:hAnsi="GHEA Grapalat"/>
          <w:lang w:val="en-US"/>
        </w:rPr>
        <w:t>այլ</w:t>
      </w:r>
      <w:proofErr w:type="spellEnd"/>
      <w:r w:rsidRPr="004F3BFF">
        <w:rPr>
          <w:rFonts w:ascii="GHEA Grapalat" w:hAnsi="GHEA Grapalat"/>
        </w:rPr>
        <w:t xml:space="preserve"> </w:t>
      </w:r>
      <w:proofErr w:type="spellStart"/>
      <w:r w:rsidRPr="004F3BFF">
        <w:rPr>
          <w:rFonts w:ascii="GHEA Grapalat" w:hAnsi="GHEA Grapalat"/>
          <w:lang w:val="en-US"/>
        </w:rPr>
        <w:t>տեսակի</w:t>
      </w:r>
      <w:proofErr w:type="spellEnd"/>
      <w:r w:rsidRPr="004F3BFF">
        <w:rPr>
          <w:rFonts w:ascii="GHEA Grapalat" w:hAnsi="GHEA Grapalat"/>
        </w:rPr>
        <w:t xml:space="preserve"> </w:t>
      </w:r>
      <w:proofErr w:type="spellStart"/>
      <w:r w:rsidRPr="004F3BFF">
        <w:rPr>
          <w:rFonts w:ascii="GHEA Grapalat" w:hAnsi="GHEA Grapalat"/>
          <w:lang w:val="en-US"/>
        </w:rPr>
        <w:t>վատթարացումներով</w:t>
      </w:r>
      <w:proofErr w:type="spellEnd"/>
      <w:r w:rsidRPr="004F3BFF">
        <w:rPr>
          <w:rFonts w:ascii="GHEA Grapalat" w:hAnsi="GHEA Grapalat"/>
          <w:lang w:val="en-US"/>
        </w:rPr>
        <w:t>։</w:t>
      </w:r>
    </w:p>
    <w:p w14:paraId="7F305B7E" w14:textId="2D24ACB5" w:rsidR="004F3BFF" w:rsidRDefault="004F3BFF" w:rsidP="00994BF5">
      <w:pPr>
        <w:pStyle w:val="prgTextmain"/>
        <w:rPr>
          <w:rFonts w:ascii="GHEA Grapalat" w:hAnsi="GHEA Grapalat"/>
          <w:lang w:val="hy-AM"/>
        </w:rPr>
      </w:pPr>
      <w:r w:rsidRPr="004F3BFF">
        <w:rPr>
          <w:rFonts w:ascii="GHEA Grapalat" w:hAnsi="GHEA Grapalat"/>
        </w:rPr>
        <w:t>Կոնվոլյուցիոն</w:t>
      </w:r>
      <w:r w:rsidRPr="004F3BFF">
        <w:rPr>
          <w:rFonts w:ascii="GHEA Grapalat" w:hAnsi="GHEA Grapalat"/>
          <w:lang w:val="en-US"/>
        </w:rPr>
        <w:t xml:space="preserve"> </w:t>
      </w:r>
      <w:r w:rsidRPr="004F3BFF">
        <w:rPr>
          <w:rFonts w:ascii="GHEA Grapalat" w:hAnsi="GHEA Grapalat"/>
        </w:rPr>
        <w:t>նեյրոնային</w:t>
      </w:r>
      <w:r w:rsidRPr="004F3BFF">
        <w:rPr>
          <w:rFonts w:ascii="GHEA Grapalat" w:hAnsi="GHEA Grapalat"/>
          <w:lang w:val="en-US"/>
        </w:rPr>
        <w:t xml:space="preserve"> </w:t>
      </w:r>
      <w:r w:rsidRPr="004F3BFF">
        <w:rPr>
          <w:rFonts w:ascii="GHEA Grapalat" w:hAnsi="GHEA Grapalat"/>
        </w:rPr>
        <w:t>ցանցերը</w:t>
      </w:r>
      <w:r w:rsidRPr="004F3BFF">
        <w:rPr>
          <w:rFonts w:ascii="GHEA Grapalat" w:hAnsi="GHEA Grapalat"/>
          <w:lang w:val="en-US"/>
        </w:rPr>
        <w:t xml:space="preserve"> (CNN) </w:t>
      </w:r>
      <w:r w:rsidRPr="004F3BFF">
        <w:rPr>
          <w:rFonts w:ascii="GHEA Grapalat" w:hAnsi="GHEA Grapalat"/>
        </w:rPr>
        <w:t>դարձել</w:t>
      </w:r>
      <w:r w:rsidRPr="004F3BFF">
        <w:rPr>
          <w:rFonts w:ascii="GHEA Grapalat" w:hAnsi="GHEA Grapalat"/>
          <w:lang w:val="en-US"/>
        </w:rPr>
        <w:t xml:space="preserve"> </w:t>
      </w:r>
      <w:r w:rsidRPr="004F3BFF">
        <w:rPr>
          <w:rFonts w:ascii="GHEA Grapalat" w:hAnsi="GHEA Grapalat"/>
        </w:rPr>
        <w:t>են</w:t>
      </w:r>
      <w:r w:rsidRPr="004F3BFF">
        <w:rPr>
          <w:rFonts w:ascii="GHEA Grapalat" w:hAnsi="GHEA Grapalat"/>
          <w:lang w:val="en-US"/>
        </w:rPr>
        <w:t xml:space="preserve"> </w:t>
      </w:r>
      <w:r w:rsidRPr="004F3BFF">
        <w:rPr>
          <w:rFonts w:ascii="GHEA Grapalat" w:hAnsi="GHEA Grapalat"/>
        </w:rPr>
        <w:t>պատկերների</w:t>
      </w:r>
      <w:r w:rsidRPr="004F3BFF">
        <w:rPr>
          <w:rFonts w:ascii="GHEA Grapalat" w:hAnsi="GHEA Grapalat"/>
          <w:lang w:val="en-US"/>
        </w:rPr>
        <w:t xml:space="preserve"> </w:t>
      </w:r>
      <w:r w:rsidRPr="004F3BFF">
        <w:rPr>
          <w:rFonts w:ascii="GHEA Grapalat" w:hAnsi="GHEA Grapalat"/>
        </w:rPr>
        <w:t>դասակարգման</w:t>
      </w:r>
      <w:r w:rsidRPr="004F3BFF">
        <w:rPr>
          <w:rFonts w:ascii="GHEA Grapalat" w:hAnsi="GHEA Grapalat"/>
          <w:lang w:val="en-US"/>
        </w:rPr>
        <w:t xml:space="preserve"> </w:t>
      </w:r>
      <w:r w:rsidRPr="004F3BFF">
        <w:rPr>
          <w:rFonts w:ascii="GHEA Grapalat" w:hAnsi="GHEA Grapalat"/>
        </w:rPr>
        <w:t>խնդիրների</w:t>
      </w:r>
      <w:r w:rsidRPr="004F3BFF">
        <w:rPr>
          <w:rFonts w:ascii="GHEA Grapalat" w:hAnsi="GHEA Grapalat"/>
          <w:lang w:val="en-US"/>
        </w:rPr>
        <w:t xml:space="preserve"> </w:t>
      </w:r>
      <w:r w:rsidRPr="004F3BFF">
        <w:rPr>
          <w:rFonts w:ascii="GHEA Grapalat" w:hAnsi="GHEA Grapalat"/>
        </w:rPr>
        <w:t>լուծման</w:t>
      </w:r>
      <w:r w:rsidRPr="004F3BFF">
        <w:rPr>
          <w:rFonts w:ascii="GHEA Grapalat" w:hAnsi="GHEA Grapalat"/>
          <w:lang w:val="en-US"/>
        </w:rPr>
        <w:t xml:space="preserve"> </w:t>
      </w:r>
      <w:r w:rsidRPr="004F3BFF">
        <w:rPr>
          <w:rFonts w:ascii="GHEA Grapalat" w:hAnsi="GHEA Grapalat"/>
        </w:rPr>
        <w:t>հիմնական</w:t>
      </w:r>
      <w:r w:rsidRPr="004F3BFF">
        <w:rPr>
          <w:rFonts w:ascii="GHEA Grapalat" w:hAnsi="GHEA Grapalat"/>
          <w:lang w:val="en-US"/>
        </w:rPr>
        <w:t xml:space="preserve"> </w:t>
      </w:r>
      <w:r w:rsidRPr="004F3BFF">
        <w:rPr>
          <w:rFonts w:ascii="GHEA Grapalat" w:hAnsi="GHEA Grapalat"/>
        </w:rPr>
        <w:t>գործիքը՝</w:t>
      </w:r>
      <w:r w:rsidRPr="004F3BFF">
        <w:rPr>
          <w:rFonts w:ascii="GHEA Grapalat" w:hAnsi="GHEA Grapalat"/>
          <w:lang w:val="en-US"/>
        </w:rPr>
        <w:t xml:space="preserve"> </w:t>
      </w:r>
      <w:r w:rsidRPr="004F3BFF">
        <w:rPr>
          <w:rFonts w:ascii="GHEA Grapalat" w:hAnsi="GHEA Grapalat"/>
        </w:rPr>
        <w:t>տեսողական</w:t>
      </w:r>
      <w:r w:rsidRPr="004F3BFF">
        <w:rPr>
          <w:rFonts w:ascii="GHEA Grapalat" w:hAnsi="GHEA Grapalat"/>
          <w:lang w:val="en-US"/>
        </w:rPr>
        <w:t xml:space="preserve"> </w:t>
      </w:r>
      <w:r w:rsidRPr="004F3BFF">
        <w:rPr>
          <w:rFonts w:ascii="GHEA Grapalat" w:hAnsi="GHEA Grapalat"/>
        </w:rPr>
        <w:t>տվյալներից</w:t>
      </w:r>
      <w:r w:rsidRPr="004F3BFF">
        <w:rPr>
          <w:rFonts w:ascii="GHEA Grapalat" w:hAnsi="GHEA Grapalat"/>
          <w:lang w:val="en-US"/>
        </w:rPr>
        <w:t xml:space="preserve"> </w:t>
      </w:r>
      <w:r w:rsidRPr="004F3BFF">
        <w:rPr>
          <w:rFonts w:ascii="GHEA Grapalat" w:hAnsi="GHEA Grapalat"/>
        </w:rPr>
        <w:t>հիերարխիկ</w:t>
      </w:r>
      <w:r w:rsidRPr="004F3BFF">
        <w:rPr>
          <w:rFonts w:ascii="GHEA Grapalat" w:hAnsi="GHEA Grapalat"/>
          <w:lang w:val="en-US"/>
        </w:rPr>
        <w:t xml:space="preserve"> </w:t>
      </w:r>
      <w:r w:rsidRPr="004F3BFF">
        <w:rPr>
          <w:rFonts w:ascii="GHEA Grapalat" w:hAnsi="GHEA Grapalat"/>
        </w:rPr>
        <w:t>առանձնահատկություններ</w:t>
      </w:r>
      <w:r w:rsidRPr="004F3BFF">
        <w:rPr>
          <w:rFonts w:ascii="GHEA Grapalat" w:hAnsi="GHEA Grapalat"/>
          <w:lang w:val="en-US"/>
        </w:rPr>
        <w:t xml:space="preserve"> </w:t>
      </w:r>
      <w:r w:rsidRPr="004F3BFF">
        <w:rPr>
          <w:rFonts w:ascii="GHEA Grapalat" w:hAnsi="GHEA Grapalat"/>
        </w:rPr>
        <w:t>ավտոմատ</w:t>
      </w:r>
      <w:r w:rsidRPr="004F3BFF">
        <w:rPr>
          <w:rFonts w:ascii="GHEA Grapalat" w:hAnsi="GHEA Grapalat"/>
          <w:lang w:val="en-US"/>
        </w:rPr>
        <w:t xml:space="preserve"> </w:t>
      </w:r>
      <w:r w:rsidRPr="004F3BFF">
        <w:rPr>
          <w:rFonts w:ascii="GHEA Grapalat" w:hAnsi="GHEA Grapalat"/>
        </w:rPr>
        <w:t>կերպով</w:t>
      </w:r>
      <w:r w:rsidRPr="004F3BFF">
        <w:rPr>
          <w:rFonts w:ascii="GHEA Grapalat" w:hAnsi="GHEA Grapalat"/>
          <w:lang w:val="en-US"/>
        </w:rPr>
        <w:t xml:space="preserve"> </w:t>
      </w:r>
      <w:r w:rsidRPr="004F3BFF">
        <w:rPr>
          <w:rFonts w:ascii="GHEA Grapalat" w:hAnsi="GHEA Grapalat"/>
        </w:rPr>
        <w:t>արդյունահանելու</w:t>
      </w:r>
      <w:r w:rsidRPr="004F3BFF">
        <w:rPr>
          <w:rFonts w:ascii="GHEA Grapalat" w:hAnsi="GHEA Grapalat"/>
          <w:lang w:val="en-US"/>
        </w:rPr>
        <w:t xml:space="preserve"> </w:t>
      </w:r>
      <w:r w:rsidRPr="004F3BFF">
        <w:rPr>
          <w:rFonts w:ascii="GHEA Grapalat" w:hAnsi="GHEA Grapalat"/>
        </w:rPr>
        <w:t>ունակության</w:t>
      </w:r>
      <w:r w:rsidRPr="004F3BFF">
        <w:rPr>
          <w:rFonts w:ascii="GHEA Grapalat" w:hAnsi="GHEA Grapalat"/>
          <w:lang w:val="en-US"/>
        </w:rPr>
        <w:t xml:space="preserve"> </w:t>
      </w:r>
      <w:r w:rsidRPr="004F3BFF">
        <w:rPr>
          <w:rFonts w:ascii="GHEA Grapalat" w:hAnsi="GHEA Grapalat"/>
        </w:rPr>
        <w:t>շնորհիվ։</w:t>
      </w:r>
      <w:r w:rsidRPr="004F3BFF">
        <w:rPr>
          <w:rFonts w:ascii="GHEA Grapalat" w:hAnsi="GHEA Grapalat"/>
          <w:lang w:val="en-US"/>
        </w:rPr>
        <w:t xml:space="preserve"> </w:t>
      </w:r>
      <w:r w:rsidRPr="004F3BFF">
        <w:rPr>
          <w:rFonts w:ascii="GHEA Grapalat" w:hAnsi="GHEA Grapalat"/>
        </w:rPr>
        <w:t>Այնուամենայնիվ</w:t>
      </w:r>
      <w:r w:rsidRPr="004F3BFF">
        <w:rPr>
          <w:rFonts w:ascii="GHEA Grapalat" w:hAnsi="GHEA Grapalat"/>
          <w:lang w:val="en-US"/>
        </w:rPr>
        <w:t xml:space="preserve">, </w:t>
      </w:r>
      <w:r w:rsidRPr="004F3BFF">
        <w:rPr>
          <w:rFonts w:ascii="GHEA Grapalat" w:hAnsi="GHEA Grapalat"/>
        </w:rPr>
        <w:t>ստանդարտ</w:t>
      </w:r>
      <w:r w:rsidRPr="004F3BFF">
        <w:rPr>
          <w:rFonts w:ascii="GHEA Grapalat" w:hAnsi="GHEA Grapalat"/>
          <w:lang w:val="en-US"/>
        </w:rPr>
        <w:t xml:space="preserve"> </w:t>
      </w:r>
      <w:r w:rsidRPr="004F3BFF">
        <w:rPr>
          <w:rFonts w:ascii="GHEA Grapalat" w:hAnsi="GHEA Grapalat"/>
        </w:rPr>
        <w:t>մաքուր</w:t>
      </w:r>
      <w:r w:rsidRPr="004F3BFF">
        <w:rPr>
          <w:rFonts w:ascii="GHEA Grapalat" w:hAnsi="GHEA Grapalat"/>
          <w:lang w:val="en-US"/>
        </w:rPr>
        <w:t xml:space="preserve"> </w:t>
      </w:r>
      <w:r w:rsidRPr="004F3BFF">
        <w:rPr>
          <w:rFonts w:ascii="GHEA Grapalat" w:hAnsi="GHEA Grapalat"/>
        </w:rPr>
        <w:t>թեստային</w:t>
      </w:r>
      <w:r w:rsidRPr="004F3BFF">
        <w:rPr>
          <w:rFonts w:ascii="GHEA Grapalat" w:hAnsi="GHEA Grapalat"/>
          <w:lang w:val="en-US"/>
        </w:rPr>
        <w:t xml:space="preserve"> </w:t>
      </w:r>
      <w:r w:rsidRPr="004F3BFF">
        <w:rPr>
          <w:rFonts w:ascii="GHEA Grapalat" w:hAnsi="GHEA Grapalat"/>
        </w:rPr>
        <w:t>տվյալների</w:t>
      </w:r>
      <w:r w:rsidRPr="004F3BFF">
        <w:rPr>
          <w:rFonts w:ascii="GHEA Grapalat" w:hAnsi="GHEA Grapalat"/>
          <w:lang w:val="en-US"/>
        </w:rPr>
        <w:t xml:space="preserve"> </w:t>
      </w:r>
      <w:r w:rsidRPr="004F3BFF">
        <w:rPr>
          <w:rFonts w:ascii="GHEA Grapalat" w:hAnsi="GHEA Grapalat"/>
        </w:rPr>
        <w:t>բազմություններում</w:t>
      </w:r>
      <w:r w:rsidRPr="004F3BFF">
        <w:rPr>
          <w:rFonts w:ascii="GHEA Grapalat" w:hAnsi="GHEA Grapalat"/>
          <w:lang w:val="en-US"/>
        </w:rPr>
        <w:t xml:space="preserve"> </w:t>
      </w:r>
      <w:r w:rsidRPr="004F3BFF">
        <w:rPr>
          <w:rFonts w:ascii="GHEA Grapalat" w:hAnsi="GHEA Grapalat"/>
        </w:rPr>
        <w:t>բարձր</w:t>
      </w:r>
      <w:r w:rsidRPr="004F3BFF">
        <w:rPr>
          <w:rFonts w:ascii="GHEA Grapalat" w:hAnsi="GHEA Grapalat"/>
          <w:lang w:val="en-US"/>
        </w:rPr>
        <w:t xml:space="preserve"> </w:t>
      </w:r>
      <w:r w:rsidRPr="004F3BFF">
        <w:rPr>
          <w:rFonts w:ascii="GHEA Grapalat" w:hAnsi="GHEA Grapalat"/>
        </w:rPr>
        <w:t>ճշգրտությունը</w:t>
      </w:r>
      <w:r w:rsidRPr="004F3BFF">
        <w:rPr>
          <w:rFonts w:ascii="GHEA Grapalat" w:hAnsi="GHEA Grapalat"/>
          <w:lang w:val="en-US"/>
        </w:rPr>
        <w:t xml:space="preserve"> </w:t>
      </w:r>
      <w:r w:rsidRPr="004F3BFF">
        <w:rPr>
          <w:rFonts w:ascii="GHEA Grapalat" w:hAnsi="GHEA Grapalat"/>
        </w:rPr>
        <w:t>միշտ</w:t>
      </w:r>
      <w:r w:rsidRPr="004F3BFF">
        <w:rPr>
          <w:rFonts w:ascii="GHEA Grapalat" w:hAnsi="GHEA Grapalat"/>
          <w:lang w:val="en-US"/>
        </w:rPr>
        <w:t xml:space="preserve"> </w:t>
      </w:r>
      <w:r w:rsidRPr="004F3BFF">
        <w:rPr>
          <w:rFonts w:ascii="GHEA Grapalat" w:hAnsi="GHEA Grapalat"/>
        </w:rPr>
        <w:t>չէ</w:t>
      </w:r>
      <w:r w:rsidRPr="004F3BFF">
        <w:rPr>
          <w:rFonts w:ascii="GHEA Grapalat" w:hAnsi="GHEA Grapalat"/>
          <w:lang w:val="en-US"/>
        </w:rPr>
        <w:t xml:space="preserve">, </w:t>
      </w:r>
      <w:r w:rsidRPr="004F3BFF">
        <w:rPr>
          <w:rFonts w:ascii="GHEA Grapalat" w:hAnsi="GHEA Grapalat"/>
        </w:rPr>
        <w:t>որ</w:t>
      </w:r>
      <w:r w:rsidRPr="004F3BFF">
        <w:rPr>
          <w:rFonts w:ascii="GHEA Grapalat" w:hAnsi="GHEA Grapalat"/>
          <w:lang w:val="en-US"/>
        </w:rPr>
        <w:t xml:space="preserve"> </w:t>
      </w:r>
      <w:r w:rsidRPr="004F3BFF">
        <w:rPr>
          <w:rFonts w:ascii="GHEA Grapalat" w:hAnsi="GHEA Grapalat"/>
        </w:rPr>
        <w:t>ենթադրում</w:t>
      </w:r>
      <w:r w:rsidRPr="004F3BFF">
        <w:rPr>
          <w:rFonts w:ascii="GHEA Grapalat" w:hAnsi="GHEA Grapalat"/>
          <w:lang w:val="en-US"/>
        </w:rPr>
        <w:t xml:space="preserve"> </w:t>
      </w:r>
      <w:r w:rsidRPr="004F3BFF">
        <w:rPr>
          <w:rFonts w:ascii="GHEA Grapalat" w:hAnsi="GHEA Grapalat"/>
        </w:rPr>
        <w:t>է</w:t>
      </w:r>
      <w:r w:rsidRPr="004F3BFF">
        <w:rPr>
          <w:rFonts w:ascii="GHEA Grapalat" w:hAnsi="GHEA Grapalat"/>
          <w:lang w:val="en-US"/>
        </w:rPr>
        <w:t xml:space="preserve"> </w:t>
      </w:r>
      <w:r w:rsidRPr="004F3BFF">
        <w:rPr>
          <w:rFonts w:ascii="GHEA Grapalat" w:hAnsi="GHEA Grapalat"/>
        </w:rPr>
        <w:t>մոդելի</w:t>
      </w:r>
      <w:r w:rsidRPr="004F3BFF">
        <w:rPr>
          <w:rFonts w:ascii="GHEA Grapalat" w:hAnsi="GHEA Grapalat"/>
          <w:lang w:val="en-US"/>
        </w:rPr>
        <w:t xml:space="preserve"> </w:t>
      </w:r>
      <w:r w:rsidRPr="004F3BFF">
        <w:rPr>
          <w:rFonts w:ascii="GHEA Grapalat" w:hAnsi="GHEA Grapalat"/>
        </w:rPr>
        <w:t>կայունություն</w:t>
      </w:r>
      <w:r w:rsidRPr="004F3BFF">
        <w:rPr>
          <w:rFonts w:ascii="GHEA Grapalat" w:hAnsi="GHEA Grapalat"/>
          <w:lang w:val="en-US"/>
        </w:rPr>
        <w:t xml:space="preserve"> </w:t>
      </w:r>
      <w:r w:rsidRPr="004F3BFF">
        <w:rPr>
          <w:rFonts w:ascii="GHEA Grapalat" w:hAnsi="GHEA Grapalat"/>
        </w:rPr>
        <w:t>իրական</w:t>
      </w:r>
      <w:r w:rsidRPr="004F3BFF">
        <w:rPr>
          <w:rFonts w:ascii="GHEA Grapalat" w:hAnsi="GHEA Grapalat"/>
          <w:lang w:val="en-US"/>
        </w:rPr>
        <w:t xml:space="preserve"> </w:t>
      </w:r>
      <w:r w:rsidRPr="004F3BFF">
        <w:rPr>
          <w:rFonts w:ascii="GHEA Grapalat" w:hAnsi="GHEA Grapalat"/>
        </w:rPr>
        <w:t>աշխարհի</w:t>
      </w:r>
      <w:r w:rsidRPr="004F3BFF">
        <w:rPr>
          <w:rFonts w:ascii="GHEA Grapalat" w:hAnsi="GHEA Grapalat"/>
          <w:lang w:val="en-US"/>
        </w:rPr>
        <w:t xml:space="preserve"> </w:t>
      </w:r>
      <w:r w:rsidRPr="004F3BFF">
        <w:rPr>
          <w:rFonts w:ascii="GHEA Grapalat" w:hAnsi="GHEA Grapalat"/>
        </w:rPr>
        <w:t>պայմաններում։</w:t>
      </w:r>
      <w:r w:rsidRPr="004F3BFF">
        <w:rPr>
          <w:rFonts w:ascii="GHEA Grapalat" w:hAnsi="GHEA Grapalat"/>
          <w:lang w:val="en-US"/>
        </w:rPr>
        <w:t xml:space="preserve"> </w:t>
      </w:r>
      <w:r w:rsidRPr="004F3BFF">
        <w:rPr>
          <w:rFonts w:ascii="GHEA Grapalat" w:hAnsi="GHEA Grapalat"/>
        </w:rPr>
        <w:t>Գործնականում</w:t>
      </w:r>
      <w:r w:rsidRPr="004F3BFF">
        <w:rPr>
          <w:rFonts w:ascii="GHEA Grapalat" w:hAnsi="GHEA Grapalat"/>
          <w:lang w:val="en-US"/>
        </w:rPr>
        <w:t xml:space="preserve"> </w:t>
      </w:r>
      <w:r w:rsidRPr="004F3BFF">
        <w:rPr>
          <w:rFonts w:ascii="GHEA Grapalat" w:hAnsi="GHEA Grapalat"/>
        </w:rPr>
        <w:t>պատկերները</w:t>
      </w:r>
      <w:r w:rsidRPr="004F3BFF">
        <w:rPr>
          <w:rFonts w:ascii="GHEA Grapalat" w:hAnsi="GHEA Grapalat"/>
          <w:lang w:val="en-US"/>
        </w:rPr>
        <w:t xml:space="preserve"> </w:t>
      </w:r>
      <w:r w:rsidRPr="004F3BFF">
        <w:rPr>
          <w:rFonts w:ascii="GHEA Grapalat" w:hAnsi="GHEA Grapalat"/>
        </w:rPr>
        <w:t>կարող</w:t>
      </w:r>
      <w:r w:rsidRPr="004F3BFF">
        <w:rPr>
          <w:rFonts w:ascii="GHEA Grapalat" w:hAnsi="GHEA Grapalat"/>
          <w:lang w:val="en-US"/>
        </w:rPr>
        <w:t xml:space="preserve"> </w:t>
      </w:r>
      <w:r w:rsidRPr="004F3BFF">
        <w:rPr>
          <w:rFonts w:ascii="GHEA Grapalat" w:hAnsi="GHEA Grapalat"/>
        </w:rPr>
        <w:t>են</w:t>
      </w:r>
      <w:r w:rsidRPr="004F3BFF">
        <w:rPr>
          <w:rFonts w:ascii="GHEA Grapalat" w:hAnsi="GHEA Grapalat"/>
          <w:lang w:val="en-US"/>
        </w:rPr>
        <w:t xml:space="preserve"> </w:t>
      </w:r>
      <w:r w:rsidRPr="004F3BFF">
        <w:rPr>
          <w:rFonts w:ascii="GHEA Grapalat" w:hAnsi="GHEA Grapalat"/>
        </w:rPr>
        <w:t>շեղվել</w:t>
      </w:r>
      <w:r w:rsidRPr="004F3BFF">
        <w:rPr>
          <w:rFonts w:ascii="GHEA Grapalat" w:hAnsi="GHEA Grapalat"/>
          <w:lang w:val="en-US"/>
        </w:rPr>
        <w:t xml:space="preserve"> </w:t>
      </w:r>
      <w:r w:rsidRPr="004F3BFF">
        <w:rPr>
          <w:rFonts w:ascii="GHEA Grapalat" w:hAnsi="GHEA Grapalat"/>
        </w:rPr>
        <w:t>ուսուցման</w:t>
      </w:r>
      <w:r w:rsidRPr="004F3BFF">
        <w:rPr>
          <w:rFonts w:ascii="GHEA Grapalat" w:hAnsi="GHEA Grapalat"/>
          <w:lang w:val="en-US"/>
        </w:rPr>
        <w:t xml:space="preserve"> </w:t>
      </w:r>
      <w:r w:rsidRPr="004F3BFF">
        <w:rPr>
          <w:rFonts w:ascii="GHEA Grapalat" w:hAnsi="GHEA Grapalat"/>
        </w:rPr>
        <w:t>բաշխումից</w:t>
      </w:r>
      <w:r w:rsidRPr="004F3BFF">
        <w:rPr>
          <w:rFonts w:ascii="GHEA Grapalat" w:hAnsi="GHEA Grapalat"/>
          <w:lang w:val="en-US"/>
        </w:rPr>
        <w:t xml:space="preserve"> </w:t>
      </w:r>
      <w:r w:rsidRPr="004F3BFF">
        <w:rPr>
          <w:rFonts w:ascii="GHEA Grapalat" w:hAnsi="GHEA Grapalat"/>
        </w:rPr>
        <w:t>սենսորների</w:t>
      </w:r>
      <w:r w:rsidRPr="004F3BFF">
        <w:rPr>
          <w:rFonts w:ascii="GHEA Grapalat" w:hAnsi="GHEA Grapalat"/>
          <w:lang w:val="en-US"/>
        </w:rPr>
        <w:t xml:space="preserve"> </w:t>
      </w:r>
      <w:r w:rsidRPr="004F3BFF">
        <w:rPr>
          <w:rFonts w:ascii="GHEA Grapalat" w:hAnsi="GHEA Grapalat"/>
        </w:rPr>
        <w:t>բնութագրերի</w:t>
      </w:r>
      <w:r w:rsidRPr="004F3BFF">
        <w:rPr>
          <w:rFonts w:ascii="GHEA Grapalat" w:hAnsi="GHEA Grapalat"/>
          <w:lang w:val="en-US"/>
        </w:rPr>
        <w:t xml:space="preserve">, </w:t>
      </w:r>
      <w:r w:rsidRPr="004F3BFF">
        <w:rPr>
          <w:rFonts w:ascii="GHEA Grapalat" w:hAnsi="GHEA Grapalat"/>
        </w:rPr>
        <w:t>շարժման</w:t>
      </w:r>
      <w:r w:rsidRPr="004F3BFF">
        <w:rPr>
          <w:rFonts w:ascii="GHEA Grapalat" w:hAnsi="GHEA Grapalat"/>
          <w:lang w:val="en-US"/>
        </w:rPr>
        <w:t xml:space="preserve">, </w:t>
      </w:r>
      <w:r w:rsidRPr="004F3BFF">
        <w:rPr>
          <w:rFonts w:ascii="GHEA Grapalat" w:hAnsi="GHEA Grapalat"/>
        </w:rPr>
        <w:t>շրջակա</w:t>
      </w:r>
      <w:r w:rsidRPr="004F3BFF">
        <w:rPr>
          <w:rFonts w:ascii="GHEA Grapalat" w:hAnsi="GHEA Grapalat"/>
          <w:lang w:val="en-US"/>
        </w:rPr>
        <w:t xml:space="preserve"> </w:t>
      </w:r>
      <w:r w:rsidRPr="004F3BFF">
        <w:rPr>
          <w:rFonts w:ascii="GHEA Grapalat" w:hAnsi="GHEA Grapalat"/>
        </w:rPr>
        <w:t>միջավայրի</w:t>
      </w:r>
      <w:r w:rsidRPr="004F3BFF">
        <w:rPr>
          <w:rFonts w:ascii="GHEA Grapalat" w:hAnsi="GHEA Grapalat"/>
          <w:lang w:val="en-US"/>
        </w:rPr>
        <w:t xml:space="preserve"> </w:t>
      </w:r>
      <w:r w:rsidRPr="004F3BFF">
        <w:rPr>
          <w:rFonts w:ascii="GHEA Grapalat" w:hAnsi="GHEA Grapalat"/>
        </w:rPr>
        <w:t>պայմանների</w:t>
      </w:r>
      <w:r w:rsidRPr="004F3BFF">
        <w:rPr>
          <w:rFonts w:ascii="GHEA Grapalat" w:hAnsi="GHEA Grapalat"/>
          <w:lang w:val="en-US"/>
        </w:rPr>
        <w:t xml:space="preserve">, </w:t>
      </w:r>
      <w:r w:rsidRPr="004F3BFF">
        <w:rPr>
          <w:rFonts w:ascii="GHEA Grapalat" w:hAnsi="GHEA Grapalat"/>
        </w:rPr>
        <w:t>կոմպրեսիայի</w:t>
      </w:r>
      <w:r w:rsidRPr="004F3BFF">
        <w:rPr>
          <w:rFonts w:ascii="GHEA Grapalat" w:hAnsi="GHEA Grapalat"/>
          <w:lang w:val="en-US"/>
        </w:rPr>
        <w:t xml:space="preserve"> </w:t>
      </w:r>
      <w:r w:rsidRPr="004F3BFF">
        <w:rPr>
          <w:rFonts w:ascii="GHEA Grapalat" w:hAnsi="GHEA Grapalat"/>
        </w:rPr>
        <w:t>կամ</w:t>
      </w:r>
      <w:r w:rsidRPr="004F3BFF">
        <w:rPr>
          <w:rFonts w:ascii="GHEA Grapalat" w:hAnsi="GHEA Grapalat"/>
          <w:lang w:val="en-US"/>
        </w:rPr>
        <w:t xml:space="preserve"> </w:t>
      </w:r>
      <w:r w:rsidRPr="004F3BFF">
        <w:rPr>
          <w:rFonts w:ascii="GHEA Grapalat" w:hAnsi="GHEA Grapalat"/>
        </w:rPr>
        <w:t>այլ</w:t>
      </w:r>
      <w:r w:rsidRPr="004F3BFF">
        <w:rPr>
          <w:rFonts w:ascii="GHEA Grapalat" w:hAnsi="GHEA Grapalat"/>
          <w:lang w:val="en-US"/>
        </w:rPr>
        <w:t xml:space="preserve"> </w:t>
      </w:r>
      <w:r w:rsidRPr="004F3BFF">
        <w:rPr>
          <w:rFonts w:ascii="GHEA Grapalat" w:hAnsi="GHEA Grapalat"/>
        </w:rPr>
        <w:t>գործոնների</w:t>
      </w:r>
      <w:r w:rsidRPr="004F3BFF">
        <w:rPr>
          <w:rFonts w:ascii="GHEA Grapalat" w:hAnsi="GHEA Grapalat"/>
          <w:lang w:val="en-US"/>
        </w:rPr>
        <w:t xml:space="preserve"> </w:t>
      </w:r>
      <w:r w:rsidRPr="004F3BFF">
        <w:rPr>
          <w:rFonts w:ascii="GHEA Grapalat" w:hAnsi="GHEA Grapalat"/>
        </w:rPr>
        <w:t>պատճառով։</w:t>
      </w:r>
      <w:r w:rsidRPr="004F3BFF">
        <w:rPr>
          <w:rFonts w:ascii="GHEA Grapalat" w:hAnsi="GHEA Grapalat"/>
          <w:lang w:val="en-US"/>
        </w:rPr>
        <w:t xml:space="preserve"> </w:t>
      </w:r>
      <w:r w:rsidRPr="004F3BFF">
        <w:rPr>
          <w:rFonts w:ascii="GHEA Grapalat" w:hAnsi="GHEA Grapalat"/>
        </w:rPr>
        <w:t>Այսպիսի</w:t>
      </w:r>
      <w:r w:rsidRPr="004F3BFF">
        <w:rPr>
          <w:rFonts w:ascii="GHEA Grapalat" w:hAnsi="GHEA Grapalat"/>
          <w:lang w:val="en-US"/>
        </w:rPr>
        <w:t xml:space="preserve"> </w:t>
      </w:r>
      <w:r w:rsidRPr="004F3BFF">
        <w:rPr>
          <w:rFonts w:ascii="GHEA Grapalat" w:hAnsi="GHEA Grapalat"/>
        </w:rPr>
        <w:t>դեպքերում</w:t>
      </w:r>
      <w:r w:rsidRPr="004F3BFF">
        <w:rPr>
          <w:rFonts w:ascii="GHEA Grapalat" w:hAnsi="GHEA Grapalat"/>
          <w:lang w:val="en-US"/>
        </w:rPr>
        <w:t xml:space="preserve"> CNN </w:t>
      </w:r>
      <w:r w:rsidRPr="004F3BFF">
        <w:rPr>
          <w:rFonts w:ascii="GHEA Grapalat" w:hAnsi="GHEA Grapalat"/>
        </w:rPr>
        <w:t>մոդելները</w:t>
      </w:r>
      <w:r w:rsidRPr="004F3BFF">
        <w:rPr>
          <w:rFonts w:ascii="GHEA Grapalat" w:hAnsi="GHEA Grapalat"/>
          <w:lang w:val="en-US"/>
        </w:rPr>
        <w:t xml:space="preserve"> </w:t>
      </w:r>
      <w:r w:rsidRPr="004F3BFF">
        <w:rPr>
          <w:rFonts w:ascii="GHEA Grapalat" w:hAnsi="GHEA Grapalat"/>
        </w:rPr>
        <w:t>կարող</w:t>
      </w:r>
      <w:r w:rsidRPr="004F3BFF">
        <w:rPr>
          <w:rFonts w:ascii="GHEA Grapalat" w:hAnsi="GHEA Grapalat"/>
          <w:lang w:val="en-US"/>
        </w:rPr>
        <w:t xml:space="preserve"> </w:t>
      </w:r>
      <w:r w:rsidRPr="004F3BFF">
        <w:rPr>
          <w:rFonts w:ascii="GHEA Grapalat" w:hAnsi="GHEA Grapalat"/>
        </w:rPr>
        <w:t>են</w:t>
      </w:r>
      <w:r w:rsidRPr="004F3BFF">
        <w:rPr>
          <w:rFonts w:ascii="GHEA Grapalat" w:hAnsi="GHEA Grapalat"/>
          <w:lang w:val="en-US"/>
        </w:rPr>
        <w:t xml:space="preserve"> </w:t>
      </w:r>
      <w:r w:rsidRPr="004F3BFF">
        <w:rPr>
          <w:rFonts w:ascii="GHEA Grapalat" w:hAnsi="GHEA Grapalat"/>
        </w:rPr>
        <w:t>կորցնել</w:t>
      </w:r>
      <w:r w:rsidRPr="004F3BFF">
        <w:rPr>
          <w:rFonts w:ascii="GHEA Grapalat" w:hAnsi="GHEA Grapalat"/>
          <w:lang w:val="en-US"/>
        </w:rPr>
        <w:t xml:space="preserve"> </w:t>
      </w:r>
      <w:r w:rsidRPr="004F3BFF">
        <w:rPr>
          <w:rFonts w:ascii="GHEA Grapalat" w:hAnsi="GHEA Grapalat"/>
        </w:rPr>
        <w:t>ճշգրտությունը</w:t>
      </w:r>
      <w:r w:rsidRPr="004F3BFF">
        <w:rPr>
          <w:rFonts w:ascii="GHEA Grapalat" w:hAnsi="GHEA Grapalat"/>
          <w:lang w:val="en-US"/>
        </w:rPr>
        <w:t xml:space="preserve">, </w:t>
      </w:r>
      <w:r w:rsidRPr="004F3BFF">
        <w:rPr>
          <w:rFonts w:ascii="GHEA Grapalat" w:hAnsi="GHEA Grapalat"/>
        </w:rPr>
        <w:t>վատ</w:t>
      </w:r>
      <w:r w:rsidRPr="004F3BFF">
        <w:rPr>
          <w:rFonts w:ascii="GHEA Grapalat" w:hAnsi="GHEA Grapalat"/>
          <w:lang w:val="en-US"/>
        </w:rPr>
        <w:t xml:space="preserve"> </w:t>
      </w:r>
      <w:r>
        <w:rPr>
          <w:rFonts w:ascii="GHEA Grapalat" w:hAnsi="GHEA Grapalat"/>
          <w:lang w:val="hy-AM"/>
        </w:rPr>
        <w:t>կարգավորել</w:t>
      </w:r>
      <w:r w:rsidRPr="004F3BFF">
        <w:rPr>
          <w:rFonts w:ascii="GHEA Grapalat" w:hAnsi="GHEA Grapalat"/>
          <w:lang w:val="en-US"/>
        </w:rPr>
        <w:t xml:space="preserve"> </w:t>
      </w:r>
      <w:r w:rsidRPr="004F3BFF">
        <w:rPr>
          <w:rFonts w:ascii="GHEA Grapalat" w:hAnsi="GHEA Grapalat"/>
        </w:rPr>
        <w:t>և</w:t>
      </w:r>
      <w:r w:rsidRPr="004F3BFF">
        <w:rPr>
          <w:rFonts w:ascii="GHEA Grapalat" w:hAnsi="GHEA Grapalat"/>
          <w:lang w:val="en-US"/>
        </w:rPr>
        <w:t xml:space="preserve"> </w:t>
      </w:r>
      <w:r w:rsidRPr="004F3BFF">
        <w:rPr>
          <w:rFonts w:ascii="GHEA Grapalat" w:hAnsi="GHEA Grapalat"/>
        </w:rPr>
        <w:t>տալ</w:t>
      </w:r>
      <w:r w:rsidRPr="004F3BFF">
        <w:rPr>
          <w:rFonts w:ascii="GHEA Grapalat" w:hAnsi="GHEA Grapalat"/>
          <w:lang w:val="en-US"/>
        </w:rPr>
        <w:t xml:space="preserve"> </w:t>
      </w:r>
      <w:r w:rsidRPr="004F3BFF">
        <w:rPr>
          <w:rFonts w:ascii="GHEA Grapalat" w:hAnsi="GHEA Grapalat"/>
        </w:rPr>
        <w:t>չափազանց</w:t>
      </w:r>
      <w:r w:rsidRPr="004F3BFF">
        <w:rPr>
          <w:rFonts w:ascii="GHEA Grapalat" w:hAnsi="GHEA Grapalat"/>
          <w:lang w:val="en-US"/>
        </w:rPr>
        <w:t xml:space="preserve"> </w:t>
      </w:r>
      <w:r w:rsidRPr="004F3BFF">
        <w:rPr>
          <w:rFonts w:ascii="GHEA Grapalat" w:hAnsi="GHEA Grapalat"/>
        </w:rPr>
        <w:t>ինքնավստահ</w:t>
      </w:r>
      <w:r w:rsidRPr="004F3BFF">
        <w:rPr>
          <w:rFonts w:ascii="GHEA Grapalat" w:hAnsi="GHEA Grapalat"/>
          <w:lang w:val="en-US"/>
        </w:rPr>
        <w:t xml:space="preserve"> </w:t>
      </w:r>
      <w:r w:rsidRPr="004F3BFF">
        <w:rPr>
          <w:rFonts w:ascii="GHEA Grapalat" w:hAnsi="GHEA Grapalat"/>
        </w:rPr>
        <w:t>սխալ</w:t>
      </w:r>
      <w:r w:rsidRPr="004F3BFF">
        <w:rPr>
          <w:rFonts w:ascii="GHEA Grapalat" w:hAnsi="GHEA Grapalat"/>
          <w:lang w:val="en-US"/>
        </w:rPr>
        <w:t xml:space="preserve"> </w:t>
      </w:r>
      <w:r w:rsidRPr="004F3BFF">
        <w:rPr>
          <w:rFonts w:ascii="GHEA Grapalat" w:hAnsi="GHEA Grapalat"/>
        </w:rPr>
        <w:t>կանխատեսումներ։</w:t>
      </w:r>
      <w:r w:rsidRPr="004F3BFF">
        <w:rPr>
          <w:rFonts w:ascii="GHEA Grapalat" w:hAnsi="GHEA Grapalat"/>
          <w:lang w:val="en-US"/>
        </w:rPr>
        <w:t xml:space="preserve"> </w:t>
      </w:r>
      <w:r w:rsidRPr="004F3BFF">
        <w:rPr>
          <w:rFonts w:ascii="GHEA Grapalat" w:hAnsi="GHEA Grapalat"/>
        </w:rPr>
        <w:t>Ուստի</w:t>
      </w:r>
      <w:r w:rsidRPr="004F3BFF">
        <w:rPr>
          <w:rFonts w:ascii="GHEA Grapalat" w:hAnsi="GHEA Grapalat"/>
          <w:lang w:val="en-US"/>
        </w:rPr>
        <w:t xml:space="preserve"> </w:t>
      </w:r>
      <w:r w:rsidRPr="004F3BFF">
        <w:rPr>
          <w:rFonts w:ascii="GHEA Grapalat" w:hAnsi="GHEA Grapalat"/>
        </w:rPr>
        <w:t>ավելի</w:t>
      </w:r>
      <w:r w:rsidRPr="004F3BFF">
        <w:rPr>
          <w:rFonts w:ascii="GHEA Grapalat" w:hAnsi="GHEA Grapalat"/>
          <w:lang w:val="en-US"/>
        </w:rPr>
        <w:t xml:space="preserve"> </w:t>
      </w:r>
      <w:r w:rsidRPr="004F3BFF">
        <w:rPr>
          <w:rFonts w:ascii="GHEA Grapalat" w:hAnsi="GHEA Grapalat"/>
        </w:rPr>
        <w:t>դիմացկուն</w:t>
      </w:r>
      <w:r w:rsidRPr="004F3BFF">
        <w:rPr>
          <w:rFonts w:ascii="GHEA Grapalat" w:hAnsi="GHEA Grapalat"/>
          <w:lang w:val="en-US"/>
        </w:rPr>
        <w:t xml:space="preserve"> </w:t>
      </w:r>
      <w:r w:rsidRPr="004F3BFF">
        <w:rPr>
          <w:rFonts w:ascii="GHEA Grapalat" w:hAnsi="GHEA Grapalat"/>
        </w:rPr>
        <w:t>և</w:t>
      </w:r>
      <w:r w:rsidRPr="004F3BFF">
        <w:rPr>
          <w:rFonts w:ascii="GHEA Grapalat" w:hAnsi="GHEA Grapalat"/>
          <w:lang w:val="en-US"/>
        </w:rPr>
        <w:t xml:space="preserve"> </w:t>
      </w:r>
      <w:r w:rsidRPr="004F3BFF">
        <w:rPr>
          <w:rFonts w:ascii="GHEA Grapalat" w:hAnsi="GHEA Grapalat"/>
        </w:rPr>
        <w:t>հուսալի</w:t>
      </w:r>
      <w:r w:rsidRPr="004F3BFF">
        <w:rPr>
          <w:rFonts w:ascii="GHEA Grapalat" w:hAnsi="GHEA Grapalat"/>
          <w:lang w:val="en-US"/>
        </w:rPr>
        <w:t xml:space="preserve"> CNN </w:t>
      </w:r>
      <w:r w:rsidRPr="004F3BFF">
        <w:rPr>
          <w:rFonts w:ascii="GHEA Grapalat" w:hAnsi="GHEA Grapalat"/>
        </w:rPr>
        <w:t>դասակարգիչների</w:t>
      </w:r>
      <w:r w:rsidRPr="004F3BFF">
        <w:rPr>
          <w:rFonts w:ascii="GHEA Grapalat" w:hAnsi="GHEA Grapalat"/>
          <w:lang w:val="en-US"/>
        </w:rPr>
        <w:t xml:space="preserve"> </w:t>
      </w:r>
      <w:r w:rsidRPr="004F3BFF">
        <w:rPr>
          <w:rFonts w:ascii="GHEA Grapalat" w:hAnsi="GHEA Grapalat"/>
        </w:rPr>
        <w:t>մշակումը</w:t>
      </w:r>
      <w:r w:rsidRPr="004F3BFF">
        <w:rPr>
          <w:rFonts w:ascii="GHEA Grapalat" w:hAnsi="GHEA Grapalat"/>
          <w:lang w:val="en-US"/>
        </w:rPr>
        <w:t xml:space="preserve"> </w:t>
      </w:r>
      <w:r w:rsidRPr="004F3BFF">
        <w:rPr>
          <w:rFonts w:ascii="GHEA Grapalat" w:hAnsi="GHEA Grapalat"/>
        </w:rPr>
        <w:t>հրատապ</w:t>
      </w:r>
      <w:r w:rsidRPr="004F3BFF">
        <w:rPr>
          <w:rFonts w:ascii="GHEA Grapalat" w:hAnsi="GHEA Grapalat"/>
          <w:lang w:val="en-US"/>
        </w:rPr>
        <w:t xml:space="preserve"> </w:t>
      </w:r>
      <w:r w:rsidRPr="004F3BFF">
        <w:rPr>
          <w:rFonts w:ascii="GHEA Grapalat" w:hAnsi="GHEA Grapalat"/>
        </w:rPr>
        <w:t>գիտական</w:t>
      </w:r>
      <w:r w:rsidRPr="004F3BFF">
        <w:rPr>
          <w:rFonts w:ascii="GHEA Grapalat" w:hAnsi="GHEA Grapalat"/>
          <w:lang w:val="en-US"/>
        </w:rPr>
        <w:t xml:space="preserve"> </w:t>
      </w:r>
      <w:r w:rsidRPr="004F3BFF">
        <w:rPr>
          <w:rFonts w:ascii="GHEA Grapalat" w:hAnsi="GHEA Grapalat"/>
        </w:rPr>
        <w:t>և</w:t>
      </w:r>
      <w:r w:rsidRPr="004F3BFF">
        <w:rPr>
          <w:rFonts w:ascii="GHEA Grapalat" w:hAnsi="GHEA Grapalat"/>
          <w:lang w:val="en-US"/>
        </w:rPr>
        <w:t xml:space="preserve"> </w:t>
      </w:r>
      <w:r w:rsidRPr="004F3BFF">
        <w:rPr>
          <w:rFonts w:ascii="GHEA Grapalat" w:hAnsi="GHEA Grapalat"/>
        </w:rPr>
        <w:t>գործնական</w:t>
      </w:r>
      <w:r w:rsidRPr="004F3BFF">
        <w:rPr>
          <w:rFonts w:ascii="GHEA Grapalat" w:hAnsi="GHEA Grapalat"/>
          <w:lang w:val="en-US"/>
        </w:rPr>
        <w:t xml:space="preserve"> </w:t>
      </w:r>
      <w:r w:rsidRPr="004F3BFF">
        <w:rPr>
          <w:rFonts w:ascii="GHEA Grapalat" w:hAnsi="GHEA Grapalat"/>
        </w:rPr>
        <w:t>մարտահրավեր</w:t>
      </w:r>
      <w:r w:rsidRPr="004F3BFF">
        <w:rPr>
          <w:rFonts w:ascii="GHEA Grapalat" w:hAnsi="GHEA Grapalat"/>
          <w:lang w:val="en-US"/>
        </w:rPr>
        <w:t xml:space="preserve"> </w:t>
      </w:r>
      <w:r w:rsidRPr="004F3BFF">
        <w:rPr>
          <w:rFonts w:ascii="GHEA Grapalat" w:hAnsi="GHEA Grapalat"/>
        </w:rPr>
        <w:t>է։</w:t>
      </w:r>
    </w:p>
    <w:p w14:paraId="7E7F58C9" w14:textId="309F90C9" w:rsidR="004F3BFF" w:rsidRDefault="004F3BFF" w:rsidP="00994BF5">
      <w:pPr>
        <w:pStyle w:val="prgTextmain"/>
        <w:rPr>
          <w:rFonts w:ascii="GHEA Grapalat" w:hAnsi="GHEA Grapalat"/>
          <w:lang w:val="hy-AM"/>
        </w:rPr>
      </w:pPr>
      <w:r w:rsidRPr="004F3BFF">
        <w:rPr>
          <w:rFonts w:ascii="GHEA Grapalat" w:hAnsi="GHEA Grapalat"/>
          <w:lang w:val="hy-AM"/>
        </w:rPr>
        <w:t xml:space="preserve">Այս ատենախոսության նպատակն է ուսումնասիրել տեղեկատվական-տեորետիկ մեթոդների դերը CNN մոդելների կողմից սովորած ներկայացումները բարելավելու գործում, ինչպես նաև մշակել ամուր պատկերների դասակարգման ճարտարապետություն, որը համատեղում է դիֆուզիայի PDE կանոնավորումը և վարիացիոն տեղեկատվական </w:t>
      </w:r>
      <w:r>
        <w:rPr>
          <w:rFonts w:ascii="GHEA Grapalat" w:hAnsi="GHEA Grapalat"/>
          <w:lang w:val="hy-AM"/>
        </w:rPr>
        <w:t>սեղմումը</w:t>
      </w:r>
      <w:r w:rsidRPr="004F3BFF">
        <w:rPr>
          <w:rFonts w:ascii="GHEA Grapalat" w:hAnsi="GHEA Grapalat"/>
          <w:lang w:val="hy-AM"/>
        </w:rPr>
        <w:t xml:space="preserve">։ Այս նպատակին հասնելու համար կատարվել է մեքենայական ուսուցման մեջ առկա տեղեկատվական-տեորետիկ ռազմավարությունների վերլուծություն, ներառյալ էնտրոպիան, փոխադարձ տեղեկատվությունը, </w:t>
      </w:r>
      <w:r>
        <w:rPr>
          <w:rFonts w:ascii="GHEA Grapalat" w:hAnsi="GHEA Grapalat"/>
          <w:lang w:val="hy-AM"/>
        </w:rPr>
        <w:t>Կուլբակ-Լեյբլերի</w:t>
      </w:r>
      <w:r w:rsidRPr="004F3BFF">
        <w:rPr>
          <w:rFonts w:ascii="GHEA Grapalat" w:hAnsi="GHEA Grapalat"/>
          <w:lang w:val="hy-AM"/>
        </w:rPr>
        <w:t xml:space="preserve"> (KL) դիվերգենցիան, խաչ-էնտրոպիան, </w:t>
      </w:r>
      <w:r>
        <w:rPr>
          <w:rFonts w:ascii="GHEA Grapalat" w:hAnsi="GHEA Grapalat"/>
          <w:lang w:val="hy-AM"/>
        </w:rPr>
        <w:t>Ինֆորմացիոն խցանի</w:t>
      </w:r>
      <w:r w:rsidRPr="004F3BFF">
        <w:rPr>
          <w:rFonts w:ascii="GHEA Grapalat" w:hAnsi="GHEA Grapalat"/>
          <w:lang w:val="hy-AM"/>
        </w:rPr>
        <w:t xml:space="preserve"> (Information Bottleneck) սկզբունքը և Վարիացիոն </w:t>
      </w:r>
      <w:r>
        <w:rPr>
          <w:rFonts w:ascii="GHEA Grapalat" w:hAnsi="GHEA Grapalat"/>
          <w:lang w:val="hy-AM"/>
        </w:rPr>
        <w:t>Ինֆորմացիոն խցանը</w:t>
      </w:r>
      <w:r w:rsidRPr="004F3BFF">
        <w:rPr>
          <w:rFonts w:ascii="GHEA Grapalat" w:hAnsi="GHEA Grapalat"/>
          <w:lang w:val="hy-AM"/>
        </w:rPr>
        <w:t xml:space="preserve"> (Variational Information Bottleneck, VIB): Վերլուծությունը ցույց տվեց, որ նման մեթոդները թույլ են տալիս վերահսկել ներկայացման կոմպակտությունը, նվազեցնել կրկնօրինակումները և բարելավել մոդելների ընդհանուրացման ունակությունը; սակայն ինքնուրույն դրանք չեն սահմանում տեսողական առանձնահատկությունների հստակ տարածական կառուցվածք։</w:t>
      </w:r>
    </w:p>
    <w:p w14:paraId="3F68E76D" w14:textId="720FAD31" w:rsidR="00D94F6C" w:rsidRDefault="00D94F6C" w:rsidP="00994BF5">
      <w:pPr>
        <w:pStyle w:val="prgTextmain"/>
        <w:rPr>
          <w:rFonts w:ascii="GHEA Grapalat" w:hAnsi="GHEA Grapalat"/>
          <w:lang w:val="hy-AM"/>
        </w:rPr>
      </w:pPr>
      <w:r>
        <w:rPr>
          <w:rFonts w:ascii="GHEA Grapalat" w:hAnsi="GHEA Grapalat"/>
          <w:lang w:val="hy-AM"/>
        </w:rPr>
        <w:lastRenderedPageBreak/>
        <w:t>Աշխատանքը</w:t>
      </w:r>
      <w:r w:rsidRPr="00D94F6C">
        <w:rPr>
          <w:rFonts w:ascii="GHEA Grapalat" w:hAnsi="GHEA Grapalat"/>
          <w:lang w:val="hy-AM"/>
        </w:rPr>
        <w:t xml:space="preserve"> նաև ուսումնասիրում է կառուցվածքային մոտեցում, որը ներառում է PDE-ների վրա հիմնված նախնական փոխարկումների կիրառությունը կոնվոլյուցիոն ցանցերում։ Նախկինում ուսումնասիրված, պարաբոլիկ և հիպերբոլիկ մասնակի դիֆերենցիալ հավասարումների վրա հիմնված նախապես սահմանված կոնվոլյուցիոն շերտերով մոտեցումը հարմարեցվում է ավելի պարզ, դիֆուզիայի վրա հիմնված ուսուցվող մուտքային հատվածի համար։ Առաջարկվող իրականացումը օգտագործում է կրկնվող մնացորդային Լապլասի թարմացումներ՝ ալիքների միջով ուսուցվող ոչ բացասական դիֆուզիոն գործակիցներով։ Այս մոտեցումը պահպանում է PDE հարթեցման մեկնաբանելիությունը և բաղադրիչը դարձնում է հարմար ուսուցվող նեյրոնային ճարտարապետության մեջ ինտեգրվելու համար։</w:t>
      </w:r>
    </w:p>
    <w:p w14:paraId="51497152" w14:textId="3E424609" w:rsidR="00D94F6C" w:rsidRDefault="00D94F6C" w:rsidP="00994BF5">
      <w:pPr>
        <w:pStyle w:val="prgTextmain"/>
        <w:rPr>
          <w:rFonts w:ascii="GHEA Grapalat" w:hAnsi="GHEA Grapalat"/>
          <w:lang w:val="hy-AM"/>
        </w:rPr>
      </w:pPr>
      <w:r w:rsidRPr="00D94F6C">
        <w:rPr>
          <w:rFonts w:ascii="GHEA Grapalat" w:hAnsi="GHEA Grapalat"/>
          <w:lang w:val="hy-AM"/>
        </w:rPr>
        <w:t xml:space="preserve">Այս </w:t>
      </w:r>
      <w:r>
        <w:rPr>
          <w:rFonts w:ascii="GHEA Grapalat" w:hAnsi="GHEA Grapalat"/>
          <w:lang w:val="hy-AM"/>
        </w:rPr>
        <w:t>ատենախոսության</w:t>
      </w:r>
      <w:r w:rsidRPr="00D94F6C">
        <w:rPr>
          <w:rFonts w:ascii="GHEA Grapalat" w:hAnsi="GHEA Grapalat"/>
          <w:lang w:val="hy-AM"/>
        </w:rPr>
        <w:t xml:space="preserve"> գիտական նորույթը կայանում է PDE-ի վրա հիմնված կոնվոլյուցիոն նախնական մոտեցման վերափոխումը թեթև, դիֆուզիայի վրա հիմնված, ուսումնառվող նախամուտքի (front-end) CNN պատկերների դասակարգման համար, ինչպես նաև նոր հիբրիդային PDE-CNN-VIB ճարտարապետության առաջարկումը։ Այս ճարտարապետությունը համատեղում է PDE կանոնավորումը, կոնվոլյուցիոն հատկանիշների հարմարեցումը, ստոխաստիկ VIB կոմպրեսիան, ալիքների վերականգնումը և ուսումնառվող մնացորդային հատկանիշների խառնուրդը՝ մինչև դասակարգման CNN հիմնական ցանց ուղարկելը։ Այսպիսով, մոդելը համադրում է երկու լրացուցիչ մեխանիզմներ՝ վաղ փուլի առանձնահատկությունների տարածական կառուցվածքային կարգավորումը և ներքին ներկայացման տեղեկատվական-թեորետիկ կառավարումը։</w:t>
      </w:r>
    </w:p>
    <w:p w14:paraId="0E146791" w14:textId="4157213B" w:rsidR="00D94F6C" w:rsidRDefault="00D94F6C" w:rsidP="00994BF5">
      <w:pPr>
        <w:pStyle w:val="prgTextmain"/>
        <w:rPr>
          <w:rFonts w:ascii="GHEA Grapalat" w:hAnsi="GHEA Grapalat"/>
          <w:lang w:val="hy-AM"/>
        </w:rPr>
      </w:pPr>
      <w:r>
        <w:rPr>
          <w:rFonts w:ascii="GHEA Grapalat" w:hAnsi="GHEA Grapalat"/>
          <w:lang w:val="hy-AM"/>
        </w:rPr>
        <w:t>Աշխատանքի</w:t>
      </w:r>
      <w:r w:rsidRPr="00D94F6C">
        <w:rPr>
          <w:rFonts w:ascii="GHEA Grapalat" w:hAnsi="GHEA Grapalat"/>
          <w:lang w:val="hy-AM"/>
        </w:rPr>
        <w:t xml:space="preserve"> փորձարարական բաժինը իրականացվել է CIFAR-10, CIFAR-100, CIFAR-10-C և CIFAR-100-C տվյալների հավաքածուների միջոցով։ CIFAR-10 և CIFAR-100-ը օգտագործվում են մոդելի արդյունավետությունը մաքուր տվյալների վրա գնահատելու համար, իսկ CIFAR-10-C և CIFAR-100-C-ը՝ ընդհանուր խեղաթյուրումների նկատմամբ դիմացկունությունը ուսումնասիրելու համար։ Գնահատման համար կիրառվել են դասակարգման ճշգրտությունը, ուսուցման և թեստավորման ճշգրտությունների միջև տարբերությունը, բացասական լոգ-հավանականությունը, սպասվող </w:t>
      </w:r>
      <w:r>
        <w:rPr>
          <w:rFonts w:ascii="GHEA Grapalat" w:hAnsi="GHEA Grapalat"/>
          <w:lang w:val="hy-AM"/>
        </w:rPr>
        <w:t>կարգավորման</w:t>
      </w:r>
      <w:r w:rsidRPr="00D94F6C">
        <w:rPr>
          <w:rFonts w:ascii="GHEA Grapalat" w:hAnsi="GHEA Grapalat"/>
          <w:lang w:val="hy-AM"/>
        </w:rPr>
        <w:t xml:space="preserve"> սխալը, անհատական խեղաթյուրումների ճշգրտությունը, խեղաթյուրումների միջին ճշգրտությունը և հաշվարկային ցուցանիշները։</w:t>
      </w:r>
    </w:p>
    <w:p w14:paraId="6AC1B9D2" w14:textId="3ABD273D" w:rsidR="00DE59F7" w:rsidRDefault="00DE59F7" w:rsidP="00994BF5">
      <w:pPr>
        <w:pStyle w:val="prgTextmain"/>
        <w:rPr>
          <w:rFonts w:ascii="GHEA Grapalat" w:hAnsi="GHEA Grapalat"/>
          <w:lang w:val="hy-AM"/>
        </w:rPr>
      </w:pPr>
      <w:r w:rsidRPr="00DE59F7">
        <w:rPr>
          <w:rFonts w:ascii="GHEA Grapalat" w:hAnsi="GHEA Grapalat"/>
          <w:lang w:val="hy-AM"/>
        </w:rPr>
        <w:t xml:space="preserve">Արդյունքները ցույց են տալիս, որ PDE-CNN-VIB-ը բարելավում է CNN մոդելների արդյունավետությունը թե մաքուր, թե </w:t>
      </w:r>
      <w:r>
        <w:rPr>
          <w:rFonts w:ascii="GHEA Grapalat" w:hAnsi="GHEA Grapalat"/>
          <w:lang w:val="hy-AM"/>
        </w:rPr>
        <w:t>աղավաղ</w:t>
      </w:r>
      <w:r w:rsidRPr="00DE59F7">
        <w:rPr>
          <w:rFonts w:ascii="GHEA Grapalat" w:hAnsi="GHEA Grapalat"/>
          <w:lang w:val="hy-AM"/>
        </w:rPr>
        <w:t>ված տվյալների վրա։ Մոդելը ցուցաբերում է ավելի բարձր թեստային ճշգրտություն, մարզման և թեստային ճշգրտությունների միջև ավելի փոքր տարբերություն, NLL-ի և ECE-ի ցածր արժեքներ և ավելի բարձր միջին խախտման ճշգրտություն՝ համեմատած հիմնական CNN-ի և PDE-CNN տարբերակների հետ։ ResNet, VGG և DenseNet մոդելների վրա անցկացված փորձարկումները հաստատում են, որ առաջարկվող մոտեցումը չի սահմանափակվում միայն մեկ ճարտարապետությամբ։ CIFAR-100 և CIFAR-100-C տվյալների վրա ստացված արդյունքները ցույց են տալիս նաև, որ մեթոդը արդյունավետ է մնում ավելի բարդ դասակարգման առաջադրանքում, որտեղ դասերի թիվը զգալիորեն մեծ է։</w:t>
      </w:r>
    </w:p>
    <w:p w14:paraId="117D370A" w14:textId="13841CDC" w:rsidR="00DE59F7" w:rsidRDefault="00DE59F7" w:rsidP="00994BF5">
      <w:pPr>
        <w:pStyle w:val="prgTextmain"/>
        <w:rPr>
          <w:rFonts w:ascii="GHEA Grapalat" w:hAnsi="GHEA Grapalat"/>
          <w:lang w:val="hy-AM"/>
        </w:rPr>
      </w:pPr>
      <w:r w:rsidRPr="00DE59F7">
        <w:rPr>
          <w:rFonts w:ascii="GHEA Grapalat" w:hAnsi="GHEA Grapalat"/>
          <w:lang w:val="hy-AM"/>
        </w:rPr>
        <w:lastRenderedPageBreak/>
        <w:t>Այս աշխատանքի գործնական նշանակությունը կայանում է Python լեզվով PyTorch և Torchvision գրադարանների միջոցով մշակված ծրագրային և փորձարարական միջավայրի ստեղծման մեջ, որը թույլ է տալիս մաքուր և խեղաթյուրված տվյալների վրա ուսուցանել և համեմատել հիմնական CNN, PDE-CNN և PDE-CNN-VIB մոդելները։ Համակարգը աջակցում է տարբեր բեքբոնների, այդ թվում՝ ResNet, VGG և DenseNet, և թույլ է տալիս հաշվարկել ճշգրտության, կալիբրացման, դիմացկունության և հաշվարկային ծախսերի հիմնական ցուցանիշները։ Առաջարկվող ճարտարապետությունը կարող է օգտակար լինել այնպիսի առաջադրանքներում, որտեղ մուտքային պատկերների որակը անկայուն է՝ ավտոմատացված տրանսպորտում, բժշկական պատկերավորման մեջ, հեռահար զոնդավորման, տեսագրական հսկողության, արդյունաբերական ստուգման և եզրային/շարժական տեսողական համակարգերում։</w:t>
      </w:r>
    </w:p>
    <w:p w14:paraId="5A8EBC9C" w14:textId="2FC6BD70" w:rsidR="00DE59F7" w:rsidRDefault="00DE59F7" w:rsidP="00E24801">
      <w:pPr>
        <w:pStyle w:val="prgTextmain"/>
        <w:rPr>
          <w:rFonts w:ascii="GHEA Grapalat" w:hAnsi="GHEA Grapalat"/>
          <w:lang w:val="hy-AM"/>
        </w:rPr>
      </w:pPr>
      <w:r w:rsidRPr="00DE59F7">
        <w:rPr>
          <w:rFonts w:ascii="GHEA Grapalat" w:hAnsi="GHEA Grapalat"/>
          <w:lang w:val="hy-AM"/>
        </w:rPr>
        <w:t xml:space="preserve">Այսպիսով, այս </w:t>
      </w:r>
      <w:r>
        <w:rPr>
          <w:rFonts w:ascii="GHEA Grapalat" w:hAnsi="GHEA Grapalat"/>
          <w:lang w:val="hy-AM"/>
        </w:rPr>
        <w:t>ատենախոսությունը</w:t>
      </w:r>
      <w:r w:rsidRPr="00DE59F7">
        <w:rPr>
          <w:rFonts w:ascii="GHEA Grapalat" w:hAnsi="GHEA Grapalat"/>
          <w:lang w:val="hy-AM"/>
        </w:rPr>
        <w:t xml:space="preserve"> առաջարկում և ուսումնասիրում է նոր մոտեցում ավելի հուսալի CNN դասակարգիչներ կառուցելու համար։ Դիֆուզիայի PDE կանոնավորման և վարիացիոն տեղեկատվության կոմպրեսիայի համադրությունը թույլ է տալիս բարելավել ճշգրտությունը, ապահովել ավելի լավ կալիբրացում, նվազեցնել խեղաթյուրումների նկատմամբ զգայունությունը և պահպանել համեստ հաշվարկային ծախսերը։</w:t>
      </w:r>
    </w:p>
    <w:p w14:paraId="30681389" w14:textId="26C82272" w:rsidR="00994BF5" w:rsidRPr="00E24801" w:rsidRDefault="00DE59F7" w:rsidP="00994BF5">
      <w:pPr>
        <w:pStyle w:val="prgTextmain"/>
        <w:rPr>
          <w:rFonts w:ascii="GHEA Grapalat" w:hAnsi="GHEA Grapalat"/>
          <w:b/>
          <w:bCs/>
          <w:lang w:val="hy-AM"/>
        </w:rPr>
      </w:pPr>
      <w:r w:rsidRPr="00E24801">
        <w:rPr>
          <w:rFonts w:ascii="GHEA Grapalat" w:hAnsi="GHEA Grapalat"/>
          <w:b/>
          <w:bCs/>
          <w:lang w:val="hy-AM"/>
        </w:rPr>
        <w:t>Աշխատանքի հիմնական նպատակը և դիտարկված խնդիրները</w:t>
      </w:r>
    </w:p>
    <w:p w14:paraId="093B19BD" w14:textId="3A65EB64" w:rsidR="00E24801" w:rsidRPr="00E24801" w:rsidRDefault="00E24801" w:rsidP="00E24801">
      <w:pPr>
        <w:pStyle w:val="prgTextmain"/>
        <w:rPr>
          <w:rFonts w:ascii="GHEA Grapalat" w:hAnsi="GHEA Grapalat"/>
          <w:lang w:val="hy-AM"/>
        </w:rPr>
      </w:pPr>
      <w:r w:rsidRPr="00E24801">
        <w:rPr>
          <w:rFonts w:ascii="GHEA Grapalat" w:hAnsi="GHEA Grapalat"/>
          <w:lang w:val="hy-AM"/>
        </w:rPr>
        <w:t xml:space="preserve">Այս </w:t>
      </w:r>
      <w:r>
        <w:rPr>
          <w:rFonts w:ascii="GHEA Grapalat" w:hAnsi="GHEA Grapalat"/>
          <w:lang w:val="hy-AM"/>
        </w:rPr>
        <w:t>ատենախոսության</w:t>
      </w:r>
      <w:r w:rsidRPr="00E24801">
        <w:rPr>
          <w:rFonts w:ascii="GHEA Grapalat" w:hAnsi="GHEA Grapalat"/>
          <w:lang w:val="hy-AM"/>
        </w:rPr>
        <w:t xml:space="preserve"> հիմնական նպատակը տեղեկատվական տեսության մեթոդների դերի ուսումնասիրությունն է՝ CNN-ների վրա հիմնված պատկերների դասակարգման համար ներկայացումների ուսուցման բարելավման գործում, ինչպես նաև պատկերների դասակարգման</w:t>
      </w:r>
      <w:r>
        <w:rPr>
          <w:rFonts w:ascii="GHEA Grapalat" w:hAnsi="GHEA Grapalat"/>
          <w:lang w:val="hy-AM"/>
        </w:rPr>
        <w:t xml:space="preserve"> «ամուր»</w:t>
      </w:r>
      <w:r w:rsidRPr="00E24801">
        <w:rPr>
          <w:rFonts w:ascii="GHEA Grapalat" w:hAnsi="GHEA Grapalat"/>
          <w:lang w:val="hy-AM"/>
        </w:rPr>
        <w:t xml:space="preserve"> ճարտարապետության մշակումն է, որը համատեղում է ստոխաստիկ դիֆերենցիալ հավասարումների ռեգուլյարիզացիան և VIB կոմպրեսիան։</w:t>
      </w:r>
    </w:p>
    <w:p w14:paraId="7125EDAF" w14:textId="77777777" w:rsidR="00E24801" w:rsidRPr="00E24801" w:rsidRDefault="00E24801" w:rsidP="00E24801">
      <w:pPr>
        <w:pStyle w:val="prgTextmain"/>
        <w:rPr>
          <w:rFonts w:ascii="GHEA Grapalat" w:hAnsi="GHEA Grapalat"/>
          <w:lang w:val="hy-AM"/>
        </w:rPr>
      </w:pPr>
      <w:r w:rsidRPr="00E24801">
        <w:rPr>
          <w:rFonts w:ascii="GHEA Grapalat" w:hAnsi="GHEA Grapalat"/>
          <w:lang w:val="hy-AM"/>
        </w:rPr>
        <w:t>Այս նպատակին հասնելու համար ուսումնասիրվել են հետևյալ խնդիրները։</w:t>
      </w:r>
    </w:p>
    <w:p w14:paraId="5D3B6E28" w14:textId="201A31D1" w:rsidR="00E24801" w:rsidRPr="00E24801" w:rsidRDefault="00B2345A" w:rsidP="00994BF5">
      <w:pPr>
        <w:pStyle w:val="prgTextmain"/>
        <w:rPr>
          <w:rFonts w:ascii="GHEA Grapalat" w:hAnsi="GHEA Grapalat"/>
          <w:lang w:val="hy-AM"/>
        </w:rPr>
      </w:pPr>
      <w:r w:rsidRPr="00E24801">
        <w:rPr>
          <w:rFonts w:ascii="GHEA Grapalat" w:hAnsi="GHEA Grapalat"/>
          <w:lang w:val="hy-AM"/>
        </w:rPr>
        <w:t xml:space="preserve">1. </w:t>
      </w:r>
      <w:r w:rsidR="00E24801" w:rsidRPr="00E24801">
        <w:rPr>
          <w:rFonts w:ascii="GHEA Grapalat" w:hAnsi="GHEA Grapalat"/>
          <w:lang w:val="hy-AM"/>
        </w:rPr>
        <w:t>Վերլուծել և համեմատել մեքենայական ուսուցման մեջ տեղեկատվական տեսության գործիքների կիրառման առկա ռազմավարությունները, ներառյալ էնտրոպիան, փոխադարձ տեղեկատվությունը, Կուլբակ-Լեյբլերի դիվերգենցիան, խաչ-էնտրոպիան և IB և VIB շրջանակները։ Նպատակն է պարզել դրանց դերը, արդյունավետությունը և սահմանափակումները առանձնահատկությունների ընտրության, ներկայացման ուսուցման, մոդելի կանոնավորման, ընդհանուրացման, կալիբրացման և դիմացկունության խնդիրների լուծման գործում։</w:t>
      </w:r>
    </w:p>
    <w:p w14:paraId="79D18766" w14:textId="62D7AA07" w:rsidR="00994BF5" w:rsidRPr="00E24801" w:rsidRDefault="00B2345A" w:rsidP="00994BF5">
      <w:pPr>
        <w:pStyle w:val="prgTextmain"/>
        <w:rPr>
          <w:rFonts w:ascii="GHEA Grapalat" w:hAnsi="GHEA Grapalat"/>
          <w:lang w:val="hy-AM"/>
        </w:rPr>
      </w:pPr>
      <w:r w:rsidRPr="00E24801">
        <w:rPr>
          <w:rFonts w:ascii="GHEA Grapalat" w:hAnsi="GHEA Grapalat"/>
          <w:lang w:val="hy-AM"/>
        </w:rPr>
        <w:t xml:space="preserve">2. </w:t>
      </w:r>
      <w:r w:rsidR="00E24801" w:rsidRPr="00E24801">
        <w:rPr>
          <w:rFonts w:ascii="GHEA Grapalat" w:hAnsi="GHEA Grapalat"/>
          <w:lang w:val="hy-AM"/>
        </w:rPr>
        <w:t>Ուսումնասիրել նախապես մշակված կոնվոլյուցիոն նախնական կառուցվածքի՝ մասամբ դիֆերենցիալ հավասարումների (PDE) վրա հիմնված, հարմարեցման հնարավորությունը՝ CNN-ների միջոցով պատկերների դիմացկուն դասակարգման համար։ Մասնավորապես, առաջադրանքը կայանում է նախապես առաջարկված գաղափարը՝ նախապես սահմանված պարաբոլիկ և հիպերբոլիկ PDE շերտերով, վերածել պարզեցված, դիֆուզիոնի վրա հիմնված PDE ֆրոնթ-ենդի, որը հիմնված է մնացորդային Լապլասիի կրկնվող թարմացումների վրա՝ ալիքային (channel) ոչ բացասական դիֆուզիոն գործակիցներով, որոնք կարելի է ուսուցանել։</w:t>
      </w:r>
    </w:p>
    <w:p w14:paraId="17B2D786" w14:textId="76FE3363" w:rsidR="00B06AC0" w:rsidRDefault="00B2345A" w:rsidP="00994BF5">
      <w:pPr>
        <w:pStyle w:val="prgTextmain"/>
        <w:rPr>
          <w:rFonts w:ascii="GHEA Grapalat" w:hAnsi="GHEA Grapalat"/>
          <w:lang w:val="hy-AM"/>
        </w:rPr>
      </w:pPr>
      <w:r w:rsidRPr="00E24801">
        <w:rPr>
          <w:rFonts w:ascii="GHEA Grapalat" w:hAnsi="GHEA Grapalat"/>
          <w:lang w:val="hy-AM"/>
        </w:rPr>
        <w:t xml:space="preserve">3. </w:t>
      </w:r>
      <w:r w:rsidR="00E24801">
        <w:rPr>
          <w:rFonts w:ascii="GHEA Grapalat" w:hAnsi="GHEA Grapalat"/>
          <w:lang w:val="hy-AM"/>
        </w:rPr>
        <w:t>Մշակել</w:t>
      </w:r>
      <w:r w:rsidR="00E24801" w:rsidRPr="00E24801">
        <w:rPr>
          <w:rFonts w:ascii="GHEA Grapalat" w:hAnsi="GHEA Grapalat"/>
          <w:lang w:val="hy-AM"/>
        </w:rPr>
        <w:t xml:space="preserve"> նոր հիբրիդային PDE-CNN-VIB ճարտարապետություն՝ հարմարեցված դիֆուզիոն-հիմնված PDE ֆրոնթ-ենդը ինտեգրելով կոնվոլյուցիոն հատկանիշների հարմարեցման, VIB կոմպրեսիայի, ալիքների վերակառուցման, մնացորդային խառնման և </w:t>
      </w:r>
      <w:r w:rsidR="00E24801" w:rsidRPr="00E24801">
        <w:rPr>
          <w:rFonts w:ascii="GHEA Grapalat" w:hAnsi="GHEA Grapalat"/>
          <w:lang w:val="hy-AM"/>
        </w:rPr>
        <w:lastRenderedPageBreak/>
        <w:t>դասակարգման համար հիմնական CNN ցանցի հետ։ Այս ճարտարապետության նպատակը տարածական կառուցվածքային կանոնավորման և ուսուցված ներկայացման տեղեկատվական-տեորետիկ կառավարման համադրումն է։</w:t>
      </w:r>
    </w:p>
    <w:p w14:paraId="3A48625B" w14:textId="77777777" w:rsidR="00E24801" w:rsidRPr="00E24801" w:rsidRDefault="00E24801" w:rsidP="00994BF5">
      <w:pPr>
        <w:pStyle w:val="prgTextmain"/>
        <w:rPr>
          <w:lang w:val="hy-AM"/>
        </w:rPr>
      </w:pPr>
    </w:p>
    <w:p w14:paraId="5CB53DF2" w14:textId="3749BCED" w:rsidR="00994BF5" w:rsidRPr="00E24801" w:rsidRDefault="00E24801" w:rsidP="00994BF5">
      <w:pPr>
        <w:pStyle w:val="prgTextmain"/>
        <w:rPr>
          <w:rFonts w:ascii="GHEA Grapalat" w:hAnsi="GHEA Grapalat"/>
          <w:b/>
          <w:bCs/>
          <w:lang w:val="hy-AM"/>
        </w:rPr>
      </w:pPr>
      <w:r w:rsidRPr="00E24801">
        <w:rPr>
          <w:rFonts w:ascii="GHEA Grapalat" w:hAnsi="GHEA Grapalat"/>
          <w:b/>
          <w:bCs/>
          <w:lang w:val="hy-AM"/>
        </w:rPr>
        <w:t>Աշխատանքի ծավալը և կառուցվածքը</w:t>
      </w:r>
    </w:p>
    <w:p w14:paraId="59A29C19" w14:textId="3854383F" w:rsidR="00994BF5" w:rsidRPr="00E24801" w:rsidRDefault="00E24801" w:rsidP="00994BF5">
      <w:pPr>
        <w:pStyle w:val="prgTextmain"/>
        <w:rPr>
          <w:rFonts w:ascii="GHEA Grapalat" w:hAnsi="GHEA Grapalat"/>
          <w:lang w:val="hy-AM"/>
        </w:rPr>
      </w:pPr>
      <w:r w:rsidRPr="00E24801">
        <w:rPr>
          <w:rFonts w:ascii="GHEA Grapalat" w:hAnsi="GHEA Grapalat"/>
          <w:lang w:val="hy-AM"/>
        </w:rPr>
        <w:t xml:space="preserve">Թեզիսը կազմված է 125 էջից և բաղկացած է ներածությունից, չորս գլխից, եզրափակումից և </w:t>
      </w:r>
      <w:r>
        <w:rPr>
          <w:rFonts w:ascii="GHEA Grapalat" w:hAnsi="GHEA Grapalat"/>
          <w:lang w:val="hy-AM"/>
        </w:rPr>
        <w:t>գրականության ցանկից</w:t>
      </w:r>
      <w:r w:rsidRPr="00E24801">
        <w:rPr>
          <w:rFonts w:ascii="GHEA Grapalat" w:hAnsi="GHEA Grapalat"/>
          <w:lang w:val="hy-AM"/>
        </w:rPr>
        <w:t xml:space="preserve">, որը պարունակում է 85 </w:t>
      </w:r>
      <w:r>
        <w:rPr>
          <w:rFonts w:ascii="GHEA Grapalat" w:hAnsi="GHEA Grapalat"/>
          <w:lang w:val="hy-AM"/>
        </w:rPr>
        <w:t>հղում</w:t>
      </w:r>
      <w:r w:rsidRPr="00E24801">
        <w:rPr>
          <w:rFonts w:ascii="GHEA Grapalat" w:hAnsi="GHEA Grapalat"/>
          <w:lang w:val="hy-AM"/>
        </w:rPr>
        <w:t>։</w:t>
      </w:r>
    </w:p>
    <w:p w14:paraId="22B7E7A2" w14:textId="77777777" w:rsidR="00E24801" w:rsidRPr="00E24801" w:rsidRDefault="00E24801" w:rsidP="00994BF5">
      <w:pPr>
        <w:pStyle w:val="prgTextmain"/>
        <w:rPr>
          <w:rFonts w:ascii="GHEA Grapalat" w:hAnsi="GHEA Grapalat"/>
          <w:lang w:val="hy-AM"/>
        </w:rPr>
      </w:pPr>
    </w:p>
    <w:p w14:paraId="6AB85B98" w14:textId="61A42885" w:rsidR="00994BF5" w:rsidRPr="00E24801" w:rsidRDefault="00E24801" w:rsidP="00994BF5">
      <w:pPr>
        <w:pStyle w:val="prgTextmain"/>
        <w:rPr>
          <w:rFonts w:ascii="GHEA Grapalat" w:hAnsi="GHEA Grapalat"/>
          <w:b/>
          <w:bCs/>
          <w:lang w:val="hy-AM"/>
        </w:rPr>
      </w:pPr>
      <w:r w:rsidRPr="00E24801">
        <w:rPr>
          <w:rFonts w:ascii="GHEA Grapalat" w:hAnsi="GHEA Grapalat"/>
          <w:b/>
          <w:bCs/>
          <w:lang w:val="hy-AM"/>
        </w:rPr>
        <w:t>Աշխատանքի հիմնական արդյունքները</w:t>
      </w:r>
    </w:p>
    <w:p w14:paraId="515FC2C7" w14:textId="77777777" w:rsidR="00E24801" w:rsidRDefault="00994BF5" w:rsidP="00994BF5">
      <w:pPr>
        <w:pStyle w:val="prgTextmain"/>
        <w:rPr>
          <w:rFonts w:ascii="GHEA Grapalat" w:hAnsi="GHEA Grapalat"/>
          <w:lang w:val="hy-AM"/>
        </w:rPr>
      </w:pPr>
      <w:r w:rsidRPr="00E24801">
        <w:rPr>
          <w:rFonts w:ascii="GHEA Grapalat" w:hAnsi="GHEA Grapalat"/>
          <w:lang w:val="hy-AM"/>
        </w:rPr>
        <w:t xml:space="preserve">1. </w:t>
      </w:r>
      <w:r w:rsidR="00E24801" w:rsidRPr="00E24801">
        <w:rPr>
          <w:rFonts w:ascii="GHEA Grapalat" w:hAnsi="GHEA Grapalat"/>
          <w:lang w:val="hy-AM"/>
        </w:rPr>
        <w:t>Անցկացվել է ժամանակակից տեղեկատվական տեսության մեթոդների վերլուծություն և համեմատական ուսումնասիրություն մեքենայական ուսուցման ոլորտում։ Էնտրոպիան, փոխտեղեկատվությունը, KL դիվերգենցիան, խաչ-էնտրոպիան, IB-ն և VIB-ն քննարկվում են առանձնահատկությունների ընտրության, ռեգուլյարիզացիայի, ներկայացման ուսուցման, ընդհանուրացման, կալիբրացման և դիմացկունության համատեքստում։ Ցույց է տրվում, որ այս մեթոդները կարևոր են ներկայացումների որակը վերահսկելու և կրկնօրինակումները նվազեցնելու համար; սակայն դրանք ինքնին չեն սահմանում տեսողական առանձնահատկությունների հստակ տարածական կառուցվածք [1].</w:t>
      </w:r>
    </w:p>
    <w:p w14:paraId="11865F8E" w14:textId="61775B9D" w:rsidR="00994BF5" w:rsidRPr="00E24801" w:rsidRDefault="001C37D7" w:rsidP="00994BF5">
      <w:pPr>
        <w:pStyle w:val="prgTextmain"/>
        <w:rPr>
          <w:rFonts w:ascii="GHEA Grapalat" w:hAnsi="GHEA Grapalat"/>
          <w:lang w:val="hy-AM"/>
        </w:rPr>
      </w:pPr>
      <w:r w:rsidRPr="00E24801">
        <w:rPr>
          <w:rFonts w:ascii="GHEA Grapalat" w:hAnsi="GHEA Grapalat"/>
          <w:lang w:val="hy-AM"/>
        </w:rPr>
        <w:t xml:space="preserve">2. </w:t>
      </w:r>
      <w:r w:rsidR="00E24801" w:rsidRPr="00E24801">
        <w:rPr>
          <w:rFonts w:ascii="GHEA Grapalat" w:hAnsi="GHEA Grapalat"/>
          <w:lang w:val="hy-AM"/>
        </w:rPr>
        <w:t>Նախկինում ուսումնասիրված PDE-ի վրա հիմնված կոնվոլյուցիոն նախնական մոտեցումը հարմարեցվել է կայուն CNN ճարտարապետություն կառուցելու համար։ Վերջնական մոդելը կիրառում է թեթև դիֆուզիոն պարաբոլիկ նախաբաժին՝ կրկնվող մնացորդային Լապլասի թարմացումներով և ալիքների միջով ուսուցվող ոչ բացասական դիֆուզիոն գործակիցներով։ Այս փոփոխությունը պահպանում է PDE հարթեցման մեկնաբանելիությունը և բաղադրիչը դարձնում է հարմար ստոխաստիկ ներկայացման կոմպրեսիայի հետ ինտեգրման համար [2, 3].</w:t>
      </w:r>
    </w:p>
    <w:p w14:paraId="66B1564B" w14:textId="3AA976F4" w:rsidR="00994BF5" w:rsidRDefault="00994BF5" w:rsidP="00994BF5">
      <w:pPr>
        <w:pStyle w:val="prgTextmain"/>
        <w:rPr>
          <w:rFonts w:ascii="GHEA Grapalat" w:hAnsi="GHEA Grapalat"/>
          <w:lang w:val="hy-AM"/>
        </w:rPr>
      </w:pPr>
      <w:r w:rsidRPr="00E24801">
        <w:rPr>
          <w:rFonts w:ascii="GHEA Grapalat" w:hAnsi="GHEA Grapalat"/>
          <w:lang w:val="hy-AM"/>
        </w:rPr>
        <w:t xml:space="preserve">3. </w:t>
      </w:r>
      <w:r w:rsidR="00E24801" w:rsidRPr="00E24801">
        <w:rPr>
          <w:rFonts w:ascii="GHEA Grapalat" w:hAnsi="GHEA Grapalat"/>
          <w:lang w:val="hy-AM"/>
        </w:rPr>
        <w:t>Առաջարկվում է նոր հիբրիդային PDE-CNN-VIB ճարտարապետություն, որը համատեղում է հարմարեցված դիֆուզիոն PDE բլոկը, կոնվոլյուցիոն հատկանիշների հարմարեցումը և Վարիացիոն Տեղեկատվական Բոթլենեք մոդուլը։ Արխիտեկտուրան համատեղում է վաղաժամ տարածական առանձնահատկությունների PDE կանոնավորումը և տեղեկատվական տեսական կոմպրեսիան՝ ավելորդ և ոչ համապատասխան տեղեկատվությունը ճնշելու նպատակով [3, 4, 5].</w:t>
      </w:r>
    </w:p>
    <w:p w14:paraId="057950B1" w14:textId="0F7D8012" w:rsidR="00E24801" w:rsidRPr="00E24801" w:rsidRDefault="00E24801" w:rsidP="00994BF5">
      <w:pPr>
        <w:pStyle w:val="prgTextmain"/>
        <w:rPr>
          <w:rFonts w:ascii="GHEA Grapalat" w:hAnsi="GHEA Grapalat"/>
          <w:lang w:val="hy-AM"/>
        </w:rPr>
      </w:pPr>
      <w:r w:rsidRPr="00E24801">
        <w:rPr>
          <w:rFonts w:ascii="GHEA Grapalat" w:hAnsi="GHEA Grapalat"/>
          <w:lang w:val="hy-AM"/>
        </w:rPr>
        <w:t>4. Առաջարկվող PDE-CNN-VIB ճարտարապետության արդյունավետությունը հաստատվել է CIFAR-10, CIFAR-100, CIFAR-10-C և CIFAR-100-C տվյալների հավաքածուներում անցկացված փորձարկումներով։ Փորձարկումները անցկացվել են մի շարք տիպիկ հիմնական CNN ճարտարապետությունների՝ ResNet, VGG և DenseNet, օգտագործմամբ, ինչը ցույց է տալիս, որ առաջարկվող մոտեցումը չի սահմանափակվում միայն մեկ կոնկրետ ճարտարապետությամբ։ Արդյունքները ցույց տվեցին բարելավված կատարողականություն մաքուր տվյալների վրա, հավանականական հուսալիություն և դիմացկունություն սովորական խեղաթյուրումների նկատմամբ՝ միաժամանակ պահպանելով միջին հաշվարկային ծախսեր [4, 5].</w:t>
      </w:r>
    </w:p>
    <w:sectPr w:rsidR="00E24801" w:rsidRPr="00E24801" w:rsidSect="00F0249B">
      <w:pgSz w:w="8390" w:h="11910"/>
      <w:pgMar w:top="662" w:right="259" w:bottom="274" w:left="605"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CBBB12" w14:textId="77777777" w:rsidR="007B3E4E" w:rsidRDefault="007B3E4E" w:rsidP="000C1C0E">
      <w:r>
        <w:separator/>
      </w:r>
    </w:p>
  </w:endnote>
  <w:endnote w:type="continuationSeparator" w:id="0">
    <w:p w14:paraId="4067A688" w14:textId="77777777" w:rsidR="007B3E4E" w:rsidRDefault="007B3E4E" w:rsidP="000C1C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HEA Grapalat">
    <w:altName w:val="Sylfaen"/>
    <w:panose1 w:val="02000506050000020003"/>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2850384"/>
      <w:docPartObj>
        <w:docPartGallery w:val="Page Numbers (Bottom of Page)"/>
        <w:docPartUnique/>
      </w:docPartObj>
    </w:sdtPr>
    <w:sdtEndPr>
      <w:rPr>
        <w:noProof/>
      </w:rPr>
    </w:sdtEndPr>
    <w:sdtContent>
      <w:p w14:paraId="24F86192" w14:textId="77777777" w:rsidR="00E51376" w:rsidRDefault="00E51376">
        <w:pPr>
          <w:pStyle w:val="Footer"/>
          <w:jc w:val="center"/>
        </w:pPr>
        <w:r>
          <w:fldChar w:fldCharType="begin"/>
        </w:r>
        <w:r>
          <w:instrText xml:space="preserve"> PAGE   \* MERGEFORMAT </w:instrText>
        </w:r>
        <w:r>
          <w:fldChar w:fldCharType="separate"/>
        </w:r>
        <w:r w:rsidR="008E5F19">
          <w:rPr>
            <w:noProof/>
          </w:rPr>
          <w:t>23</w:t>
        </w:r>
        <w:r>
          <w:rPr>
            <w:noProof/>
          </w:rPr>
          <w:fldChar w:fldCharType="end"/>
        </w:r>
      </w:p>
    </w:sdtContent>
  </w:sdt>
  <w:p w14:paraId="67C3DF60" w14:textId="77777777" w:rsidR="00E51376" w:rsidRDefault="00E513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547E45" w14:textId="77777777" w:rsidR="007B3E4E" w:rsidRDefault="007B3E4E" w:rsidP="000C1C0E">
      <w:r>
        <w:separator/>
      </w:r>
    </w:p>
  </w:footnote>
  <w:footnote w:type="continuationSeparator" w:id="0">
    <w:p w14:paraId="316079DA" w14:textId="77777777" w:rsidR="007B3E4E" w:rsidRDefault="007B3E4E" w:rsidP="000C1C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660AD"/>
    <w:multiLevelType w:val="hybridMultilevel"/>
    <w:tmpl w:val="4950CF0E"/>
    <w:lvl w:ilvl="0" w:tplc="0809000F">
      <w:start w:val="1"/>
      <w:numFmt w:val="decimal"/>
      <w:lvlText w:val="%1."/>
      <w:lvlJc w:val="left"/>
      <w:pPr>
        <w:ind w:left="854" w:hanging="360"/>
      </w:pPr>
    </w:lvl>
    <w:lvl w:ilvl="1" w:tplc="08090019" w:tentative="1">
      <w:start w:val="1"/>
      <w:numFmt w:val="lowerLetter"/>
      <w:lvlText w:val="%2."/>
      <w:lvlJc w:val="left"/>
      <w:pPr>
        <w:ind w:left="1574" w:hanging="360"/>
      </w:pPr>
    </w:lvl>
    <w:lvl w:ilvl="2" w:tplc="0809001B" w:tentative="1">
      <w:start w:val="1"/>
      <w:numFmt w:val="lowerRoman"/>
      <w:lvlText w:val="%3."/>
      <w:lvlJc w:val="right"/>
      <w:pPr>
        <w:ind w:left="2294" w:hanging="180"/>
      </w:pPr>
    </w:lvl>
    <w:lvl w:ilvl="3" w:tplc="0809000F" w:tentative="1">
      <w:start w:val="1"/>
      <w:numFmt w:val="decimal"/>
      <w:lvlText w:val="%4."/>
      <w:lvlJc w:val="left"/>
      <w:pPr>
        <w:ind w:left="3014" w:hanging="360"/>
      </w:pPr>
    </w:lvl>
    <w:lvl w:ilvl="4" w:tplc="08090019" w:tentative="1">
      <w:start w:val="1"/>
      <w:numFmt w:val="lowerLetter"/>
      <w:lvlText w:val="%5."/>
      <w:lvlJc w:val="left"/>
      <w:pPr>
        <w:ind w:left="3734" w:hanging="360"/>
      </w:pPr>
    </w:lvl>
    <w:lvl w:ilvl="5" w:tplc="0809001B" w:tentative="1">
      <w:start w:val="1"/>
      <w:numFmt w:val="lowerRoman"/>
      <w:lvlText w:val="%6."/>
      <w:lvlJc w:val="right"/>
      <w:pPr>
        <w:ind w:left="4454" w:hanging="180"/>
      </w:pPr>
    </w:lvl>
    <w:lvl w:ilvl="6" w:tplc="0809000F" w:tentative="1">
      <w:start w:val="1"/>
      <w:numFmt w:val="decimal"/>
      <w:lvlText w:val="%7."/>
      <w:lvlJc w:val="left"/>
      <w:pPr>
        <w:ind w:left="5174" w:hanging="360"/>
      </w:pPr>
    </w:lvl>
    <w:lvl w:ilvl="7" w:tplc="08090019" w:tentative="1">
      <w:start w:val="1"/>
      <w:numFmt w:val="lowerLetter"/>
      <w:lvlText w:val="%8."/>
      <w:lvlJc w:val="left"/>
      <w:pPr>
        <w:ind w:left="5894" w:hanging="360"/>
      </w:pPr>
    </w:lvl>
    <w:lvl w:ilvl="8" w:tplc="0809001B" w:tentative="1">
      <w:start w:val="1"/>
      <w:numFmt w:val="lowerRoman"/>
      <w:lvlText w:val="%9."/>
      <w:lvlJc w:val="right"/>
      <w:pPr>
        <w:ind w:left="6614" w:hanging="180"/>
      </w:pPr>
    </w:lvl>
  </w:abstractNum>
  <w:abstractNum w:abstractNumId="1">
    <w:nsid w:val="013A426C"/>
    <w:multiLevelType w:val="hybridMultilevel"/>
    <w:tmpl w:val="C48014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9344C42"/>
    <w:multiLevelType w:val="hybridMultilevel"/>
    <w:tmpl w:val="78D27DC4"/>
    <w:lvl w:ilvl="0" w:tplc="38B279A2">
      <w:start w:val="1"/>
      <w:numFmt w:val="decimal"/>
      <w:lvlText w:val="%1."/>
      <w:lvlJc w:val="left"/>
      <w:pPr>
        <w:ind w:left="494" w:hanging="371"/>
      </w:pPr>
      <w:rPr>
        <w:rFonts w:ascii="Trebuchet MS" w:eastAsia="Trebuchet MS" w:hAnsi="Trebuchet MS" w:cs="Trebuchet MS" w:hint="default"/>
        <w:b w:val="0"/>
        <w:bCs w:val="0"/>
        <w:i w:val="0"/>
        <w:iCs w:val="0"/>
        <w:spacing w:val="-25"/>
        <w:w w:val="100"/>
        <w:sz w:val="17"/>
        <w:szCs w:val="17"/>
        <w:lang w:val="en-US" w:eastAsia="en-US" w:bidi="ar-SA"/>
      </w:rPr>
    </w:lvl>
    <w:lvl w:ilvl="1" w:tplc="A0B61716">
      <w:numFmt w:val="bullet"/>
      <w:lvlText w:val="•"/>
      <w:lvlJc w:val="left"/>
      <w:pPr>
        <w:ind w:left="1202" w:hanging="371"/>
      </w:pPr>
      <w:rPr>
        <w:rFonts w:hint="default"/>
        <w:lang w:val="en-US" w:eastAsia="en-US" w:bidi="ar-SA"/>
      </w:rPr>
    </w:lvl>
    <w:lvl w:ilvl="2" w:tplc="2B1A079E">
      <w:numFmt w:val="bullet"/>
      <w:lvlText w:val="•"/>
      <w:lvlJc w:val="left"/>
      <w:pPr>
        <w:ind w:left="1905" w:hanging="371"/>
      </w:pPr>
      <w:rPr>
        <w:rFonts w:hint="default"/>
        <w:lang w:val="en-US" w:eastAsia="en-US" w:bidi="ar-SA"/>
      </w:rPr>
    </w:lvl>
    <w:lvl w:ilvl="3" w:tplc="AD169F12">
      <w:numFmt w:val="bullet"/>
      <w:lvlText w:val="•"/>
      <w:lvlJc w:val="left"/>
      <w:pPr>
        <w:ind w:left="2607" w:hanging="371"/>
      </w:pPr>
      <w:rPr>
        <w:rFonts w:hint="default"/>
        <w:lang w:val="en-US" w:eastAsia="en-US" w:bidi="ar-SA"/>
      </w:rPr>
    </w:lvl>
    <w:lvl w:ilvl="4" w:tplc="EF8A3012">
      <w:numFmt w:val="bullet"/>
      <w:lvlText w:val="•"/>
      <w:lvlJc w:val="left"/>
      <w:pPr>
        <w:ind w:left="3310" w:hanging="371"/>
      </w:pPr>
      <w:rPr>
        <w:rFonts w:hint="default"/>
        <w:lang w:val="en-US" w:eastAsia="en-US" w:bidi="ar-SA"/>
      </w:rPr>
    </w:lvl>
    <w:lvl w:ilvl="5" w:tplc="93A6EBFA">
      <w:numFmt w:val="bullet"/>
      <w:lvlText w:val="•"/>
      <w:lvlJc w:val="left"/>
      <w:pPr>
        <w:ind w:left="4013" w:hanging="371"/>
      </w:pPr>
      <w:rPr>
        <w:rFonts w:hint="default"/>
        <w:lang w:val="en-US" w:eastAsia="en-US" w:bidi="ar-SA"/>
      </w:rPr>
    </w:lvl>
    <w:lvl w:ilvl="6" w:tplc="8D046DFA">
      <w:numFmt w:val="bullet"/>
      <w:lvlText w:val="•"/>
      <w:lvlJc w:val="left"/>
      <w:pPr>
        <w:ind w:left="4715" w:hanging="371"/>
      </w:pPr>
      <w:rPr>
        <w:rFonts w:hint="default"/>
        <w:lang w:val="en-US" w:eastAsia="en-US" w:bidi="ar-SA"/>
      </w:rPr>
    </w:lvl>
    <w:lvl w:ilvl="7" w:tplc="7E4EE3EA">
      <w:numFmt w:val="bullet"/>
      <w:lvlText w:val="•"/>
      <w:lvlJc w:val="left"/>
      <w:pPr>
        <w:ind w:left="5418" w:hanging="371"/>
      </w:pPr>
      <w:rPr>
        <w:rFonts w:hint="default"/>
        <w:lang w:val="en-US" w:eastAsia="en-US" w:bidi="ar-SA"/>
      </w:rPr>
    </w:lvl>
    <w:lvl w:ilvl="8" w:tplc="42F4DA2E">
      <w:numFmt w:val="bullet"/>
      <w:lvlText w:val="•"/>
      <w:lvlJc w:val="left"/>
      <w:pPr>
        <w:ind w:left="6120" w:hanging="371"/>
      </w:pPr>
      <w:rPr>
        <w:rFonts w:hint="default"/>
        <w:lang w:val="en-US" w:eastAsia="en-US" w:bidi="ar-SA"/>
      </w:rPr>
    </w:lvl>
  </w:abstractNum>
  <w:abstractNum w:abstractNumId="3">
    <w:nsid w:val="0A8C46ED"/>
    <w:multiLevelType w:val="hybridMultilevel"/>
    <w:tmpl w:val="8D7E977C"/>
    <w:lvl w:ilvl="0" w:tplc="0809000F">
      <w:start w:val="1"/>
      <w:numFmt w:val="decimal"/>
      <w:lvlText w:val="%1."/>
      <w:lvlJc w:val="left"/>
      <w:pPr>
        <w:ind w:left="845" w:hanging="360"/>
      </w:p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4">
    <w:nsid w:val="0D1A4037"/>
    <w:multiLevelType w:val="hybridMultilevel"/>
    <w:tmpl w:val="6F9664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7D24FD"/>
    <w:multiLevelType w:val="hybridMultilevel"/>
    <w:tmpl w:val="6352D9F4"/>
    <w:lvl w:ilvl="0" w:tplc="0809000F">
      <w:start w:val="1"/>
      <w:numFmt w:val="decimal"/>
      <w:lvlText w:val="%1."/>
      <w:lvlJc w:val="left"/>
      <w:pPr>
        <w:ind w:left="850" w:hanging="360"/>
      </w:pPr>
    </w:lvl>
    <w:lvl w:ilvl="1" w:tplc="08090019" w:tentative="1">
      <w:start w:val="1"/>
      <w:numFmt w:val="lowerLetter"/>
      <w:lvlText w:val="%2."/>
      <w:lvlJc w:val="left"/>
      <w:pPr>
        <w:ind w:left="1570" w:hanging="360"/>
      </w:pPr>
    </w:lvl>
    <w:lvl w:ilvl="2" w:tplc="0809001B" w:tentative="1">
      <w:start w:val="1"/>
      <w:numFmt w:val="lowerRoman"/>
      <w:lvlText w:val="%3."/>
      <w:lvlJc w:val="right"/>
      <w:pPr>
        <w:ind w:left="2290" w:hanging="180"/>
      </w:pPr>
    </w:lvl>
    <w:lvl w:ilvl="3" w:tplc="0809000F" w:tentative="1">
      <w:start w:val="1"/>
      <w:numFmt w:val="decimal"/>
      <w:lvlText w:val="%4."/>
      <w:lvlJc w:val="left"/>
      <w:pPr>
        <w:ind w:left="3010" w:hanging="360"/>
      </w:pPr>
    </w:lvl>
    <w:lvl w:ilvl="4" w:tplc="08090019" w:tentative="1">
      <w:start w:val="1"/>
      <w:numFmt w:val="lowerLetter"/>
      <w:lvlText w:val="%5."/>
      <w:lvlJc w:val="left"/>
      <w:pPr>
        <w:ind w:left="3730" w:hanging="360"/>
      </w:pPr>
    </w:lvl>
    <w:lvl w:ilvl="5" w:tplc="0809001B" w:tentative="1">
      <w:start w:val="1"/>
      <w:numFmt w:val="lowerRoman"/>
      <w:lvlText w:val="%6."/>
      <w:lvlJc w:val="right"/>
      <w:pPr>
        <w:ind w:left="4450" w:hanging="180"/>
      </w:pPr>
    </w:lvl>
    <w:lvl w:ilvl="6" w:tplc="0809000F" w:tentative="1">
      <w:start w:val="1"/>
      <w:numFmt w:val="decimal"/>
      <w:lvlText w:val="%7."/>
      <w:lvlJc w:val="left"/>
      <w:pPr>
        <w:ind w:left="5170" w:hanging="360"/>
      </w:pPr>
    </w:lvl>
    <w:lvl w:ilvl="7" w:tplc="08090019" w:tentative="1">
      <w:start w:val="1"/>
      <w:numFmt w:val="lowerLetter"/>
      <w:lvlText w:val="%8."/>
      <w:lvlJc w:val="left"/>
      <w:pPr>
        <w:ind w:left="5890" w:hanging="360"/>
      </w:pPr>
    </w:lvl>
    <w:lvl w:ilvl="8" w:tplc="0809001B" w:tentative="1">
      <w:start w:val="1"/>
      <w:numFmt w:val="lowerRoman"/>
      <w:lvlText w:val="%9."/>
      <w:lvlJc w:val="right"/>
      <w:pPr>
        <w:ind w:left="6610" w:hanging="180"/>
      </w:pPr>
    </w:lvl>
  </w:abstractNum>
  <w:abstractNum w:abstractNumId="6">
    <w:nsid w:val="0F2816E6"/>
    <w:multiLevelType w:val="hybridMultilevel"/>
    <w:tmpl w:val="C16850BA"/>
    <w:lvl w:ilvl="0" w:tplc="08090001">
      <w:start w:val="1"/>
      <w:numFmt w:val="bullet"/>
      <w:lvlText w:val=""/>
      <w:lvlJc w:val="left"/>
      <w:pPr>
        <w:ind w:left="854" w:hanging="360"/>
      </w:pPr>
      <w:rPr>
        <w:rFonts w:ascii="Symbol" w:hAnsi="Symbol" w:hint="default"/>
      </w:rPr>
    </w:lvl>
    <w:lvl w:ilvl="1" w:tplc="08090003" w:tentative="1">
      <w:start w:val="1"/>
      <w:numFmt w:val="bullet"/>
      <w:lvlText w:val="o"/>
      <w:lvlJc w:val="left"/>
      <w:pPr>
        <w:ind w:left="1574" w:hanging="360"/>
      </w:pPr>
      <w:rPr>
        <w:rFonts w:ascii="Courier New" w:hAnsi="Courier New" w:cs="Courier New" w:hint="default"/>
      </w:rPr>
    </w:lvl>
    <w:lvl w:ilvl="2" w:tplc="08090005" w:tentative="1">
      <w:start w:val="1"/>
      <w:numFmt w:val="bullet"/>
      <w:lvlText w:val=""/>
      <w:lvlJc w:val="left"/>
      <w:pPr>
        <w:ind w:left="2294" w:hanging="360"/>
      </w:pPr>
      <w:rPr>
        <w:rFonts w:ascii="Wingdings" w:hAnsi="Wingdings" w:hint="default"/>
      </w:rPr>
    </w:lvl>
    <w:lvl w:ilvl="3" w:tplc="08090001" w:tentative="1">
      <w:start w:val="1"/>
      <w:numFmt w:val="bullet"/>
      <w:lvlText w:val=""/>
      <w:lvlJc w:val="left"/>
      <w:pPr>
        <w:ind w:left="3014" w:hanging="360"/>
      </w:pPr>
      <w:rPr>
        <w:rFonts w:ascii="Symbol" w:hAnsi="Symbol" w:hint="default"/>
      </w:rPr>
    </w:lvl>
    <w:lvl w:ilvl="4" w:tplc="08090003" w:tentative="1">
      <w:start w:val="1"/>
      <w:numFmt w:val="bullet"/>
      <w:lvlText w:val="o"/>
      <w:lvlJc w:val="left"/>
      <w:pPr>
        <w:ind w:left="3734" w:hanging="360"/>
      </w:pPr>
      <w:rPr>
        <w:rFonts w:ascii="Courier New" w:hAnsi="Courier New" w:cs="Courier New" w:hint="default"/>
      </w:rPr>
    </w:lvl>
    <w:lvl w:ilvl="5" w:tplc="08090005" w:tentative="1">
      <w:start w:val="1"/>
      <w:numFmt w:val="bullet"/>
      <w:lvlText w:val=""/>
      <w:lvlJc w:val="left"/>
      <w:pPr>
        <w:ind w:left="4454" w:hanging="360"/>
      </w:pPr>
      <w:rPr>
        <w:rFonts w:ascii="Wingdings" w:hAnsi="Wingdings" w:hint="default"/>
      </w:rPr>
    </w:lvl>
    <w:lvl w:ilvl="6" w:tplc="08090001" w:tentative="1">
      <w:start w:val="1"/>
      <w:numFmt w:val="bullet"/>
      <w:lvlText w:val=""/>
      <w:lvlJc w:val="left"/>
      <w:pPr>
        <w:ind w:left="5174" w:hanging="360"/>
      </w:pPr>
      <w:rPr>
        <w:rFonts w:ascii="Symbol" w:hAnsi="Symbol" w:hint="default"/>
      </w:rPr>
    </w:lvl>
    <w:lvl w:ilvl="7" w:tplc="08090003" w:tentative="1">
      <w:start w:val="1"/>
      <w:numFmt w:val="bullet"/>
      <w:lvlText w:val="o"/>
      <w:lvlJc w:val="left"/>
      <w:pPr>
        <w:ind w:left="5894" w:hanging="360"/>
      </w:pPr>
      <w:rPr>
        <w:rFonts w:ascii="Courier New" w:hAnsi="Courier New" w:cs="Courier New" w:hint="default"/>
      </w:rPr>
    </w:lvl>
    <w:lvl w:ilvl="8" w:tplc="08090005" w:tentative="1">
      <w:start w:val="1"/>
      <w:numFmt w:val="bullet"/>
      <w:lvlText w:val=""/>
      <w:lvlJc w:val="left"/>
      <w:pPr>
        <w:ind w:left="6614" w:hanging="360"/>
      </w:pPr>
      <w:rPr>
        <w:rFonts w:ascii="Wingdings" w:hAnsi="Wingdings" w:hint="default"/>
      </w:rPr>
    </w:lvl>
  </w:abstractNum>
  <w:abstractNum w:abstractNumId="7">
    <w:nsid w:val="158F366B"/>
    <w:multiLevelType w:val="hybridMultilevel"/>
    <w:tmpl w:val="C0A64DC4"/>
    <w:lvl w:ilvl="0" w:tplc="0809000F">
      <w:start w:val="1"/>
      <w:numFmt w:val="decimal"/>
      <w:lvlText w:val="%1."/>
      <w:lvlJc w:val="left"/>
      <w:pPr>
        <w:ind w:left="840" w:hanging="360"/>
      </w:pPr>
    </w:lvl>
    <w:lvl w:ilvl="1" w:tplc="08090019" w:tentative="1">
      <w:start w:val="1"/>
      <w:numFmt w:val="lowerLetter"/>
      <w:lvlText w:val="%2."/>
      <w:lvlJc w:val="left"/>
      <w:pPr>
        <w:ind w:left="1560" w:hanging="360"/>
      </w:pPr>
    </w:lvl>
    <w:lvl w:ilvl="2" w:tplc="0809001B" w:tentative="1">
      <w:start w:val="1"/>
      <w:numFmt w:val="lowerRoman"/>
      <w:lvlText w:val="%3."/>
      <w:lvlJc w:val="right"/>
      <w:pPr>
        <w:ind w:left="2280" w:hanging="180"/>
      </w:pPr>
    </w:lvl>
    <w:lvl w:ilvl="3" w:tplc="0809000F" w:tentative="1">
      <w:start w:val="1"/>
      <w:numFmt w:val="decimal"/>
      <w:lvlText w:val="%4."/>
      <w:lvlJc w:val="left"/>
      <w:pPr>
        <w:ind w:left="3000" w:hanging="360"/>
      </w:pPr>
    </w:lvl>
    <w:lvl w:ilvl="4" w:tplc="08090019" w:tentative="1">
      <w:start w:val="1"/>
      <w:numFmt w:val="lowerLetter"/>
      <w:lvlText w:val="%5."/>
      <w:lvlJc w:val="left"/>
      <w:pPr>
        <w:ind w:left="3720" w:hanging="360"/>
      </w:pPr>
    </w:lvl>
    <w:lvl w:ilvl="5" w:tplc="0809001B" w:tentative="1">
      <w:start w:val="1"/>
      <w:numFmt w:val="lowerRoman"/>
      <w:lvlText w:val="%6."/>
      <w:lvlJc w:val="right"/>
      <w:pPr>
        <w:ind w:left="4440" w:hanging="180"/>
      </w:pPr>
    </w:lvl>
    <w:lvl w:ilvl="6" w:tplc="0809000F" w:tentative="1">
      <w:start w:val="1"/>
      <w:numFmt w:val="decimal"/>
      <w:lvlText w:val="%7."/>
      <w:lvlJc w:val="lef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8">
    <w:nsid w:val="1B670300"/>
    <w:multiLevelType w:val="hybridMultilevel"/>
    <w:tmpl w:val="93F2247A"/>
    <w:lvl w:ilvl="0" w:tplc="AD448CD8">
      <w:start w:val="1"/>
      <w:numFmt w:val="bullet"/>
      <w:lvlText w:val="•"/>
      <w:lvlJc w:val="left"/>
      <w:pPr>
        <w:tabs>
          <w:tab w:val="num" w:pos="720"/>
        </w:tabs>
        <w:ind w:left="720" w:hanging="360"/>
      </w:pPr>
      <w:rPr>
        <w:rFonts w:ascii="Arial" w:hAnsi="Arial" w:hint="default"/>
      </w:rPr>
    </w:lvl>
    <w:lvl w:ilvl="1" w:tplc="BC1E7D8C" w:tentative="1">
      <w:start w:val="1"/>
      <w:numFmt w:val="bullet"/>
      <w:lvlText w:val="•"/>
      <w:lvlJc w:val="left"/>
      <w:pPr>
        <w:tabs>
          <w:tab w:val="num" w:pos="1440"/>
        </w:tabs>
        <w:ind w:left="1440" w:hanging="360"/>
      </w:pPr>
      <w:rPr>
        <w:rFonts w:ascii="Arial" w:hAnsi="Arial" w:hint="default"/>
      </w:rPr>
    </w:lvl>
    <w:lvl w:ilvl="2" w:tplc="D834BDAC" w:tentative="1">
      <w:start w:val="1"/>
      <w:numFmt w:val="bullet"/>
      <w:lvlText w:val="•"/>
      <w:lvlJc w:val="left"/>
      <w:pPr>
        <w:tabs>
          <w:tab w:val="num" w:pos="2160"/>
        </w:tabs>
        <w:ind w:left="2160" w:hanging="360"/>
      </w:pPr>
      <w:rPr>
        <w:rFonts w:ascii="Arial" w:hAnsi="Arial" w:hint="default"/>
      </w:rPr>
    </w:lvl>
    <w:lvl w:ilvl="3" w:tplc="00BC8F7E" w:tentative="1">
      <w:start w:val="1"/>
      <w:numFmt w:val="bullet"/>
      <w:lvlText w:val="•"/>
      <w:lvlJc w:val="left"/>
      <w:pPr>
        <w:tabs>
          <w:tab w:val="num" w:pos="2880"/>
        </w:tabs>
        <w:ind w:left="2880" w:hanging="360"/>
      </w:pPr>
      <w:rPr>
        <w:rFonts w:ascii="Arial" w:hAnsi="Arial" w:hint="default"/>
      </w:rPr>
    </w:lvl>
    <w:lvl w:ilvl="4" w:tplc="63F29A60" w:tentative="1">
      <w:start w:val="1"/>
      <w:numFmt w:val="bullet"/>
      <w:lvlText w:val="•"/>
      <w:lvlJc w:val="left"/>
      <w:pPr>
        <w:tabs>
          <w:tab w:val="num" w:pos="3600"/>
        </w:tabs>
        <w:ind w:left="3600" w:hanging="360"/>
      </w:pPr>
      <w:rPr>
        <w:rFonts w:ascii="Arial" w:hAnsi="Arial" w:hint="default"/>
      </w:rPr>
    </w:lvl>
    <w:lvl w:ilvl="5" w:tplc="E46C9D90" w:tentative="1">
      <w:start w:val="1"/>
      <w:numFmt w:val="bullet"/>
      <w:lvlText w:val="•"/>
      <w:lvlJc w:val="left"/>
      <w:pPr>
        <w:tabs>
          <w:tab w:val="num" w:pos="4320"/>
        </w:tabs>
        <w:ind w:left="4320" w:hanging="360"/>
      </w:pPr>
      <w:rPr>
        <w:rFonts w:ascii="Arial" w:hAnsi="Arial" w:hint="default"/>
      </w:rPr>
    </w:lvl>
    <w:lvl w:ilvl="6" w:tplc="082E29B4" w:tentative="1">
      <w:start w:val="1"/>
      <w:numFmt w:val="bullet"/>
      <w:lvlText w:val="•"/>
      <w:lvlJc w:val="left"/>
      <w:pPr>
        <w:tabs>
          <w:tab w:val="num" w:pos="5040"/>
        </w:tabs>
        <w:ind w:left="5040" w:hanging="360"/>
      </w:pPr>
      <w:rPr>
        <w:rFonts w:ascii="Arial" w:hAnsi="Arial" w:hint="default"/>
      </w:rPr>
    </w:lvl>
    <w:lvl w:ilvl="7" w:tplc="308A826E" w:tentative="1">
      <w:start w:val="1"/>
      <w:numFmt w:val="bullet"/>
      <w:lvlText w:val="•"/>
      <w:lvlJc w:val="left"/>
      <w:pPr>
        <w:tabs>
          <w:tab w:val="num" w:pos="5760"/>
        </w:tabs>
        <w:ind w:left="5760" w:hanging="360"/>
      </w:pPr>
      <w:rPr>
        <w:rFonts w:ascii="Arial" w:hAnsi="Arial" w:hint="default"/>
      </w:rPr>
    </w:lvl>
    <w:lvl w:ilvl="8" w:tplc="38D0DC42" w:tentative="1">
      <w:start w:val="1"/>
      <w:numFmt w:val="bullet"/>
      <w:lvlText w:val="•"/>
      <w:lvlJc w:val="left"/>
      <w:pPr>
        <w:tabs>
          <w:tab w:val="num" w:pos="6480"/>
        </w:tabs>
        <w:ind w:left="6480" w:hanging="360"/>
      </w:pPr>
      <w:rPr>
        <w:rFonts w:ascii="Arial" w:hAnsi="Arial" w:hint="default"/>
      </w:rPr>
    </w:lvl>
  </w:abstractNum>
  <w:abstractNum w:abstractNumId="9">
    <w:nsid w:val="22D44FBC"/>
    <w:multiLevelType w:val="hybridMultilevel"/>
    <w:tmpl w:val="69F8DBC6"/>
    <w:lvl w:ilvl="0" w:tplc="EDA69564">
      <w:start w:val="1"/>
      <w:numFmt w:val="decimal"/>
      <w:lvlText w:val="%1."/>
      <w:lvlJc w:val="left"/>
      <w:pPr>
        <w:ind w:left="479" w:hanging="342"/>
      </w:pPr>
      <w:rPr>
        <w:rFonts w:ascii="Times New Roman" w:eastAsia="Times New Roman" w:hAnsi="Times New Roman" w:cs="Times New Roman" w:hint="default"/>
        <w:b w:val="0"/>
        <w:bCs w:val="0"/>
        <w:i w:val="0"/>
        <w:iCs w:val="0"/>
        <w:spacing w:val="-12"/>
        <w:w w:val="100"/>
        <w:sz w:val="17"/>
        <w:szCs w:val="17"/>
        <w:lang w:val="en-US" w:eastAsia="en-US" w:bidi="ar-SA"/>
      </w:rPr>
    </w:lvl>
    <w:lvl w:ilvl="1" w:tplc="80EA0FC4">
      <w:start w:val="1"/>
      <w:numFmt w:val="decimal"/>
      <w:lvlText w:val="%2."/>
      <w:lvlJc w:val="left"/>
      <w:pPr>
        <w:ind w:left="839" w:hanging="342"/>
      </w:pPr>
      <w:rPr>
        <w:rFonts w:ascii="Times New Roman" w:eastAsia="Times New Roman" w:hAnsi="Times New Roman" w:cs="Times New Roman" w:hint="default"/>
        <w:b w:val="0"/>
        <w:bCs w:val="0"/>
        <w:i w:val="0"/>
        <w:iCs w:val="0"/>
        <w:spacing w:val="-12"/>
        <w:w w:val="100"/>
        <w:sz w:val="17"/>
        <w:szCs w:val="17"/>
        <w:lang w:val="en-US" w:eastAsia="en-US" w:bidi="ar-SA"/>
      </w:rPr>
    </w:lvl>
    <w:lvl w:ilvl="2" w:tplc="1A3AABE2">
      <w:numFmt w:val="bullet"/>
      <w:lvlText w:val="•"/>
      <w:lvlJc w:val="left"/>
      <w:pPr>
        <w:ind w:left="1582" w:hanging="342"/>
      </w:pPr>
      <w:rPr>
        <w:rFonts w:hint="default"/>
        <w:lang w:val="en-US" w:eastAsia="en-US" w:bidi="ar-SA"/>
      </w:rPr>
    </w:lvl>
    <w:lvl w:ilvl="3" w:tplc="8534A110">
      <w:numFmt w:val="bullet"/>
      <w:lvlText w:val="•"/>
      <w:lvlJc w:val="left"/>
      <w:pPr>
        <w:ind w:left="2325" w:hanging="342"/>
      </w:pPr>
      <w:rPr>
        <w:rFonts w:hint="default"/>
        <w:lang w:val="en-US" w:eastAsia="en-US" w:bidi="ar-SA"/>
      </w:rPr>
    </w:lvl>
    <w:lvl w:ilvl="4" w:tplc="7BAA95EC">
      <w:numFmt w:val="bullet"/>
      <w:lvlText w:val="•"/>
      <w:lvlJc w:val="left"/>
      <w:pPr>
        <w:ind w:left="3068" w:hanging="342"/>
      </w:pPr>
      <w:rPr>
        <w:rFonts w:hint="default"/>
        <w:lang w:val="en-US" w:eastAsia="en-US" w:bidi="ar-SA"/>
      </w:rPr>
    </w:lvl>
    <w:lvl w:ilvl="5" w:tplc="04E07E64">
      <w:numFmt w:val="bullet"/>
      <w:lvlText w:val="•"/>
      <w:lvlJc w:val="left"/>
      <w:pPr>
        <w:ind w:left="3811" w:hanging="342"/>
      </w:pPr>
      <w:rPr>
        <w:rFonts w:hint="default"/>
        <w:lang w:val="en-US" w:eastAsia="en-US" w:bidi="ar-SA"/>
      </w:rPr>
    </w:lvl>
    <w:lvl w:ilvl="6" w:tplc="5B0C542A">
      <w:numFmt w:val="bullet"/>
      <w:lvlText w:val="•"/>
      <w:lvlJc w:val="left"/>
      <w:pPr>
        <w:ind w:left="4554" w:hanging="342"/>
      </w:pPr>
      <w:rPr>
        <w:rFonts w:hint="default"/>
        <w:lang w:val="en-US" w:eastAsia="en-US" w:bidi="ar-SA"/>
      </w:rPr>
    </w:lvl>
    <w:lvl w:ilvl="7" w:tplc="3C144156">
      <w:numFmt w:val="bullet"/>
      <w:lvlText w:val="•"/>
      <w:lvlJc w:val="left"/>
      <w:pPr>
        <w:ind w:left="5297" w:hanging="342"/>
      </w:pPr>
      <w:rPr>
        <w:rFonts w:hint="default"/>
        <w:lang w:val="en-US" w:eastAsia="en-US" w:bidi="ar-SA"/>
      </w:rPr>
    </w:lvl>
    <w:lvl w:ilvl="8" w:tplc="FD80B248">
      <w:numFmt w:val="bullet"/>
      <w:lvlText w:val="•"/>
      <w:lvlJc w:val="left"/>
      <w:pPr>
        <w:ind w:left="6040" w:hanging="342"/>
      </w:pPr>
      <w:rPr>
        <w:rFonts w:hint="default"/>
        <w:lang w:val="en-US" w:eastAsia="en-US" w:bidi="ar-SA"/>
      </w:rPr>
    </w:lvl>
  </w:abstractNum>
  <w:abstractNum w:abstractNumId="10">
    <w:nsid w:val="241E5A60"/>
    <w:multiLevelType w:val="multilevel"/>
    <w:tmpl w:val="BF548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59D22C6"/>
    <w:multiLevelType w:val="hybridMultilevel"/>
    <w:tmpl w:val="93DE3BBE"/>
    <w:lvl w:ilvl="0" w:tplc="0409000F">
      <w:start w:val="1"/>
      <w:numFmt w:val="decimal"/>
      <w:lvlText w:val="%1."/>
      <w:lvlJc w:val="left"/>
      <w:pPr>
        <w:ind w:left="1038" w:hanging="360"/>
      </w:p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12">
    <w:nsid w:val="26276C48"/>
    <w:multiLevelType w:val="hybridMultilevel"/>
    <w:tmpl w:val="F5D81FD6"/>
    <w:lvl w:ilvl="0" w:tplc="08090001">
      <w:start w:val="1"/>
      <w:numFmt w:val="bullet"/>
      <w:lvlText w:val=""/>
      <w:lvlJc w:val="left"/>
      <w:pPr>
        <w:ind w:left="854" w:hanging="360"/>
      </w:pPr>
      <w:rPr>
        <w:rFonts w:ascii="Symbol" w:hAnsi="Symbol" w:hint="default"/>
      </w:rPr>
    </w:lvl>
    <w:lvl w:ilvl="1" w:tplc="08090003" w:tentative="1">
      <w:start w:val="1"/>
      <w:numFmt w:val="bullet"/>
      <w:lvlText w:val="o"/>
      <w:lvlJc w:val="left"/>
      <w:pPr>
        <w:ind w:left="1574" w:hanging="360"/>
      </w:pPr>
      <w:rPr>
        <w:rFonts w:ascii="Courier New" w:hAnsi="Courier New" w:cs="Courier New" w:hint="default"/>
      </w:rPr>
    </w:lvl>
    <w:lvl w:ilvl="2" w:tplc="08090005" w:tentative="1">
      <w:start w:val="1"/>
      <w:numFmt w:val="bullet"/>
      <w:lvlText w:val=""/>
      <w:lvlJc w:val="left"/>
      <w:pPr>
        <w:ind w:left="2294" w:hanging="360"/>
      </w:pPr>
      <w:rPr>
        <w:rFonts w:ascii="Wingdings" w:hAnsi="Wingdings" w:hint="default"/>
      </w:rPr>
    </w:lvl>
    <w:lvl w:ilvl="3" w:tplc="08090001" w:tentative="1">
      <w:start w:val="1"/>
      <w:numFmt w:val="bullet"/>
      <w:lvlText w:val=""/>
      <w:lvlJc w:val="left"/>
      <w:pPr>
        <w:ind w:left="3014" w:hanging="360"/>
      </w:pPr>
      <w:rPr>
        <w:rFonts w:ascii="Symbol" w:hAnsi="Symbol" w:hint="default"/>
      </w:rPr>
    </w:lvl>
    <w:lvl w:ilvl="4" w:tplc="08090003" w:tentative="1">
      <w:start w:val="1"/>
      <w:numFmt w:val="bullet"/>
      <w:lvlText w:val="o"/>
      <w:lvlJc w:val="left"/>
      <w:pPr>
        <w:ind w:left="3734" w:hanging="360"/>
      </w:pPr>
      <w:rPr>
        <w:rFonts w:ascii="Courier New" w:hAnsi="Courier New" w:cs="Courier New" w:hint="default"/>
      </w:rPr>
    </w:lvl>
    <w:lvl w:ilvl="5" w:tplc="08090005" w:tentative="1">
      <w:start w:val="1"/>
      <w:numFmt w:val="bullet"/>
      <w:lvlText w:val=""/>
      <w:lvlJc w:val="left"/>
      <w:pPr>
        <w:ind w:left="4454" w:hanging="360"/>
      </w:pPr>
      <w:rPr>
        <w:rFonts w:ascii="Wingdings" w:hAnsi="Wingdings" w:hint="default"/>
      </w:rPr>
    </w:lvl>
    <w:lvl w:ilvl="6" w:tplc="08090001" w:tentative="1">
      <w:start w:val="1"/>
      <w:numFmt w:val="bullet"/>
      <w:lvlText w:val=""/>
      <w:lvlJc w:val="left"/>
      <w:pPr>
        <w:ind w:left="5174" w:hanging="360"/>
      </w:pPr>
      <w:rPr>
        <w:rFonts w:ascii="Symbol" w:hAnsi="Symbol" w:hint="default"/>
      </w:rPr>
    </w:lvl>
    <w:lvl w:ilvl="7" w:tplc="08090003" w:tentative="1">
      <w:start w:val="1"/>
      <w:numFmt w:val="bullet"/>
      <w:lvlText w:val="o"/>
      <w:lvlJc w:val="left"/>
      <w:pPr>
        <w:ind w:left="5894" w:hanging="360"/>
      </w:pPr>
      <w:rPr>
        <w:rFonts w:ascii="Courier New" w:hAnsi="Courier New" w:cs="Courier New" w:hint="default"/>
      </w:rPr>
    </w:lvl>
    <w:lvl w:ilvl="8" w:tplc="08090005" w:tentative="1">
      <w:start w:val="1"/>
      <w:numFmt w:val="bullet"/>
      <w:lvlText w:val=""/>
      <w:lvlJc w:val="left"/>
      <w:pPr>
        <w:ind w:left="6614" w:hanging="360"/>
      </w:pPr>
      <w:rPr>
        <w:rFonts w:ascii="Wingdings" w:hAnsi="Wingdings" w:hint="default"/>
      </w:rPr>
    </w:lvl>
  </w:abstractNum>
  <w:abstractNum w:abstractNumId="13">
    <w:nsid w:val="26C634E1"/>
    <w:multiLevelType w:val="hybridMultilevel"/>
    <w:tmpl w:val="AC3AD460"/>
    <w:lvl w:ilvl="0" w:tplc="1E3AF610">
      <w:start w:val="1"/>
      <w:numFmt w:val="decimal"/>
      <w:lvlText w:val="%1."/>
      <w:lvlJc w:val="left"/>
      <w:pPr>
        <w:ind w:left="839" w:hanging="337"/>
      </w:pPr>
      <w:rPr>
        <w:rFonts w:ascii="Times New Roman" w:eastAsia="Times New Roman" w:hAnsi="Times New Roman" w:cs="Times New Roman" w:hint="default"/>
        <w:b w:val="0"/>
        <w:bCs w:val="0"/>
        <w:i w:val="0"/>
        <w:iCs w:val="0"/>
        <w:spacing w:val="-12"/>
        <w:w w:val="100"/>
        <w:sz w:val="17"/>
        <w:szCs w:val="17"/>
        <w:lang w:val="en-US" w:eastAsia="en-US" w:bidi="ar-SA"/>
      </w:rPr>
    </w:lvl>
    <w:lvl w:ilvl="1" w:tplc="8F9E0744">
      <w:numFmt w:val="bullet"/>
      <w:lvlText w:val="•"/>
      <w:lvlJc w:val="left"/>
      <w:pPr>
        <w:ind w:left="1508" w:hanging="337"/>
      </w:pPr>
      <w:rPr>
        <w:rFonts w:hint="default"/>
        <w:lang w:val="en-US" w:eastAsia="en-US" w:bidi="ar-SA"/>
      </w:rPr>
    </w:lvl>
    <w:lvl w:ilvl="2" w:tplc="34700566">
      <w:numFmt w:val="bullet"/>
      <w:lvlText w:val="•"/>
      <w:lvlJc w:val="left"/>
      <w:pPr>
        <w:ind w:left="2177" w:hanging="337"/>
      </w:pPr>
      <w:rPr>
        <w:rFonts w:hint="default"/>
        <w:lang w:val="en-US" w:eastAsia="en-US" w:bidi="ar-SA"/>
      </w:rPr>
    </w:lvl>
    <w:lvl w:ilvl="3" w:tplc="724EBE8C">
      <w:numFmt w:val="bullet"/>
      <w:lvlText w:val="•"/>
      <w:lvlJc w:val="left"/>
      <w:pPr>
        <w:ind w:left="2845" w:hanging="337"/>
      </w:pPr>
      <w:rPr>
        <w:rFonts w:hint="default"/>
        <w:lang w:val="en-US" w:eastAsia="en-US" w:bidi="ar-SA"/>
      </w:rPr>
    </w:lvl>
    <w:lvl w:ilvl="4" w:tplc="91E4590C">
      <w:numFmt w:val="bullet"/>
      <w:lvlText w:val="•"/>
      <w:lvlJc w:val="left"/>
      <w:pPr>
        <w:ind w:left="3514" w:hanging="337"/>
      </w:pPr>
      <w:rPr>
        <w:rFonts w:hint="default"/>
        <w:lang w:val="en-US" w:eastAsia="en-US" w:bidi="ar-SA"/>
      </w:rPr>
    </w:lvl>
    <w:lvl w:ilvl="5" w:tplc="95DEF31E">
      <w:numFmt w:val="bullet"/>
      <w:lvlText w:val="•"/>
      <w:lvlJc w:val="left"/>
      <w:pPr>
        <w:ind w:left="4183" w:hanging="337"/>
      </w:pPr>
      <w:rPr>
        <w:rFonts w:hint="default"/>
        <w:lang w:val="en-US" w:eastAsia="en-US" w:bidi="ar-SA"/>
      </w:rPr>
    </w:lvl>
    <w:lvl w:ilvl="6" w:tplc="8D846996">
      <w:numFmt w:val="bullet"/>
      <w:lvlText w:val="•"/>
      <w:lvlJc w:val="left"/>
      <w:pPr>
        <w:ind w:left="4851" w:hanging="337"/>
      </w:pPr>
      <w:rPr>
        <w:rFonts w:hint="default"/>
        <w:lang w:val="en-US" w:eastAsia="en-US" w:bidi="ar-SA"/>
      </w:rPr>
    </w:lvl>
    <w:lvl w:ilvl="7" w:tplc="3C363204">
      <w:numFmt w:val="bullet"/>
      <w:lvlText w:val="•"/>
      <w:lvlJc w:val="left"/>
      <w:pPr>
        <w:ind w:left="5520" w:hanging="337"/>
      </w:pPr>
      <w:rPr>
        <w:rFonts w:hint="default"/>
        <w:lang w:val="en-US" w:eastAsia="en-US" w:bidi="ar-SA"/>
      </w:rPr>
    </w:lvl>
    <w:lvl w:ilvl="8" w:tplc="1F5C6282">
      <w:numFmt w:val="bullet"/>
      <w:lvlText w:val="•"/>
      <w:lvlJc w:val="left"/>
      <w:pPr>
        <w:ind w:left="6188" w:hanging="337"/>
      </w:pPr>
      <w:rPr>
        <w:rFonts w:hint="default"/>
        <w:lang w:val="en-US" w:eastAsia="en-US" w:bidi="ar-SA"/>
      </w:rPr>
    </w:lvl>
  </w:abstractNum>
  <w:abstractNum w:abstractNumId="14">
    <w:nsid w:val="28CA1690"/>
    <w:multiLevelType w:val="hybridMultilevel"/>
    <w:tmpl w:val="75E07FF8"/>
    <w:lvl w:ilvl="0" w:tplc="04190001">
      <w:start w:val="1"/>
      <w:numFmt w:val="bullet"/>
      <w:lvlText w:val=""/>
      <w:lvlJc w:val="left"/>
      <w:pPr>
        <w:ind w:left="595" w:hanging="360"/>
      </w:pPr>
      <w:rPr>
        <w:rFonts w:ascii="Symbol" w:hAnsi="Symbol" w:hint="default"/>
      </w:rPr>
    </w:lvl>
    <w:lvl w:ilvl="1" w:tplc="04190003" w:tentative="1">
      <w:start w:val="1"/>
      <w:numFmt w:val="bullet"/>
      <w:lvlText w:val="o"/>
      <w:lvlJc w:val="left"/>
      <w:pPr>
        <w:ind w:left="1315" w:hanging="360"/>
      </w:pPr>
      <w:rPr>
        <w:rFonts w:ascii="Courier New" w:hAnsi="Courier New" w:cs="Courier New" w:hint="default"/>
      </w:rPr>
    </w:lvl>
    <w:lvl w:ilvl="2" w:tplc="04190005" w:tentative="1">
      <w:start w:val="1"/>
      <w:numFmt w:val="bullet"/>
      <w:lvlText w:val=""/>
      <w:lvlJc w:val="left"/>
      <w:pPr>
        <w:ind w:left="2035" w:hanging="360"/>
      </w:pPr>
      <w:rPr>
        <w:rFonts w:ascii="Wingdings" w:hAnsi="Wingdings" w:hint="default"/>
      </w:rPr>
    </w:lvl>
    <w:lvl w:ilvl="3" w:tplc="04190001" w:tentative="1">
      <w:start w:val="1"/>
      <w:numFmt w:val="bullet"/>
      <w:lvlText w:val=""/>
      <w:lvlJc w:val="left"/>
      <w:pPr>
        <w:ind w:left="2755" w:hanging="360"/>
      </w:pPr>
      <w:rPr>
        <w:rFonts w:ascii="Symbol" w:hAnsi="Symbol" w:hint="default"/>
      </w:rPr>
    </w:lvl>
    <w:lvl w:ilvl="4" w:tplc="04190003" w:tentative="1">
      <w:start w:val="1"/>
      <w:numFmt w:val="bullet"/>
      <w:lvlText w:val="o"/>
      <w:lvlJc w:val="left"/>
      <w:pPr>
        <w:ind w:left="3475" w:hanging="360"/>
      </w:pPr>
      <w:rPr>
        <w:rFonts w:ascii="Courier New" w:hAnsi="Courier New" w:cs="Courier New" w:hint="default"/>
      </w:rPr>
    </w:lvl>
    <w:lvl w:ilvl="5" w:tplc="04190005" w:tentative="1">
      <w:start w:val="1"/>
      <w:numFmt w:val="bullet"/>
      <w:lvlText w:val=""/>
      <w:lvlJc w:val="left"/>
      <w:pPr>
        <w:ind w:left="4195" w:hanging="360"/>
      </w:pPr>
      <w:rPr>
        <w:rFonts w:ascii="Wingdings" w:hAnsi="Wingdings" w:hint="default"/>
      </w:rPr>
    </w:lvl>
    <w:lvl w:ilvl="6" w:tplc="04190001" w:tentative="1">
      <w:start w:val="1"/>
      <w:numFmt w:val="bullet"/>
      <w:lvlText w:val=""/>
      <w:lvlJc w:val="left"/>
      <w:pPr>
        <w:ind w:left="4915" w:hanging="360"/>
      </w:pPr>
      <w:rPr>
        <w:rFonts w:ascii="Symbol" w:hAnsi="Symbol" w:hint="default"/>
      </w:rPr>
    </w:lvl>
    <w:lvl w:ilvl="7" w:tplc="04190003" w:tentative="1">
      <w:start w:val="1"/>
      <w:numFmt w:val="bullet"/>
      <w:lvlText w:val="o"/>
      <w:lvlJc w:val="left"/>
      <w:pPr>
        <w:ind w:left="5635" w:hanging="360"/>
      </w:pPr>
      <w:rPr>
        <w:rFonts w:ascii="Courier New" w:hAnsi="Courier New" w:cs="Courier New" w:hint="default"/>
      </w:rPr>
    </w:lvl>
    <w:lvl w:ilvl="8" w:tplc="04190005" w:tentative="1">
      <w:start w:val="1"/>
      <w:numFmt w:val="bullet"/>
      <w:lvlText w:val=""/>
      <w:lvlJc w:val="left"/>
      <w:pPr>
        <w:ind w:left="6355" w:hanging="360"/>
      </w:pPr>
      <w:rPr>
        <w:rFonts w:ascii="Wingdings" w:hAnsi="Wingdings" w:hint="default"/>
      </w:rPr>
    </w:lvl>
  </w:abstractNum>
  <w:abstractNum w:abstractNumId="15">
    <w:nsid w:val="2AA530E7"/>
    <w:multiLevelType w:val="hybridMultilevel"/>
    <w:tmpl w:val="B5061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F905C2D"/>
    <w:multiLevelType w:val="multilevel"/>
    <w:tmpl w:val="80803758"/>
    <w:lvl w:ilvl="0">
      <w:start w:val="2"/>
      <w:numFmt w:val="decimal"/>
      <w:lvlText w:val="%1"/>
      <w:lvlJc w:val="left"/>
      <w:pPr>
        <w:ind w:left="125" w:hanging="298"/>
      </w:pPr>
      <w:rPr>
        <w:rFonts w:hint="default"/>
        <w:lang w:val="en-US" w:eastAsia="en-US" w:bidi="ar-SA"/>
      </w:rPr>
    </w:lvl>
    <w:lvl w:ilvl="1">
      <w:start w:val="1"/>
      <w:numFmt w:val="decimal"/>
      <w:lvlText w:val="%1.%2"/>
      <w:lvlJc w:val="left"/>
      <w:pPr>
        <w:ind w:left="125" w:hanging="298"/>
      </w:pPr>
      <w:rPr>
        <w:rFonts w:hint="default"/>
        <w:spacing w:val="-17"/>
        <w:w w:val="100"/>
        <w:lang w:val="en-US" w:eastAsia="en-US" w:bidi="ar-SA"/>
      </w:rPr>
    </w:lvl>
    <w:lvl w:ilvl="2">
      <w:numFmt w:val="bullet"/>
      <w:lvlText w:val="•"/>
      <w:lvlJc w:val="left"/>
      <w:pPr>
        <w:ind w:left="1601" w:hanging="298"/>
      </w:pPr>
      <w:rPr>
        <w:rFonts w:hint="default"/>
        <w:lang w:val="en-US" w:eastAsia="en-US" w:bidi="ar-SA"/>
      </w:rPr>
    </w:lvl>
    <w:lvl w:ilvl="3">
      <w:numFmt w:val="bullet"/>
      <w:lvlText w:val="•"/>
      <w:lvlJc w:val="left"/>
      <w:pPr>
        <w:ind w:left="2341" w:hanging="298"/>
      </w:pPr>
      <w:rPr>
        <w:rFonts w:hint="default"/>
        <w:lang w:val="en-US" w:eastAsia="en-US" w:bidi="ar-SA"/>
      </w:rPr>
    </w:lvl>
    <w:lvl w:ilvl="4">
      <w:numFmt w:val="bullet"/>
      <w:lvlText w:val="•"/>
      <w:lvlJc w:val="left"/>
      <w:pPr>
        <w:ind w:left="3082" w:hanging="298"/>
      </w:pPr>
      <w:rPr>
        <w:rFonts w:hint="default"/>
        <w:lang w:val="en-US" w:eastAsia="en-US" w:bidi="ar-SA"/>
      </w:rPr>
    </w:lvl>
    <w:lvl w:ilvl="5">
      <w:numFmt w:val="bullet"/>
      <w:lvlText w:val="•"/>
      <w:lvlJc w:val="left"/>
      <w:pPr>
        <w:ind w:left="3823" w:hanging="298"/>
      </w:pPr>
      <w:rPr>
        <w:rFonts w:hint="default"/>
        <w:lang w:val="en-US" w:eastAsia="en-US" w:bidi="ar-SA"/>
      </w:rPr>
    </w:lvl>
    <w:lvl w:ilvl="6">
      <w:numFmt w:val="bullet"/>
      <w:lvlText w:val="•"/>
      <w:lvlJc w:val="left"/>
      <w:pPr>
        <w:ind w:left="4563" w:hanging="298"/>
      </w:pPr>
      <w:rPr>
        <w:rFonts w:hint="default"/>
        <w:lang w:val="en-US" w:eastAsia="en-US" w:bidi="ar-SA"/>
      </w:rPr>
    </w:lvl>
    <w:lvl w:ilvl="7">
      <w:numFmt w:val="bullet"/>
      <w:lvlText w:val="•"/>
      <w:lvlJc w:val="left"/>
      <w:pPr>
        <w:ind w:left="5304" w:hanging="298"/>
      </w:pPr>
      <w:rPr>
        <w:rFonts w:hint="default"/>
        <w:lang w:val="en-US" w:eastAsia="en-US" w:bidi="ar-SA"/>
      </w:rPr>
    </w:lvl>
    <w:lvl w:ilvl="8">
      <w:numFmt w:val="bullet"/>
      <w:lvlText w:val="•"/>
      <w:lvlJc w:val="left"/>
      <w:pPr>
        <w:ind w:left="6044" w:hanging="298"/>
      </w:pPr>
      <w:rPr>
        <w:rFonts w:hint="default"/>
        <w:lang w:val="en-US" w:eastAsia="en-US" w:bidi="ar-SA"/>
      </w:rPr>
    </w:lvl>
  </w:abstractNum>
  <w:abstractNum w:abstractNumId="17">
    <w:nsid w:val="309A4DB7"/>
    <w:multiLevelType w:val="hybridMultilevel"/>
    <w:tmpl w:val="3DD68D48"/>
    <w:lvl w:ilvl="0" w:tplc="04090001">
      <w:start w:val="1"/>
      <w:numFmt w:val="bullet"/>
      <w:lvlText w:val=""/>
      <w:lvlJc w:val="left"/>
      <w:pPr>
        <w:ind w:left="854" w:hanging="360"/>
      </w:pPr>
      <w:rPr>
        <w:rFonts w:ascii="Symbol" w:hAnsi="Symbol" w:hint="default"/>
      </w:rPr>
    </w:lvl>
    <w:lvl w:ilvl="1" w:tplc="04090003" w:tentative="1">
      <w:start w:val="1"/>
      <w:numFmt w:val="bullet"/>
      <w:lvlText w:val="o"/>
      <w:lvlJc w:val="left"/>
      <w:pPr>
        <w:ind w:left="1574" w:hanging="360"/>
      </w:pPr>
      <w:rPr>
        <w:rFonts w:ascii="Courier New" w:hAnsi="Courier New" w:cs="Courier New" w:hint="default"/>
      </w:rPr>
    </w:lvl>
    <w:lvl w:ilvl="2" w:tplc="04090005" w:tentative="1">
      <w:start w:val="1"/>
      <w:numFmt w:val="bullet"/>
      <w:lvlText w:val=""/>
      <w:lvlJc w:val="left"/>
      <w:pPr>
        <w:ind w:left="2294" w:hanging="360"/>
      </w:pPr>
      <w:rPr>
        <w:rFonts w:ascii="Wingdings" w:hAnsi="Wingdings" w:hint="default"/>
      </w:rPr>
    </w:lvl>
    <w:lvl w:ilvl="3" w:tplc="04090001" w:tentative="1">
      <w:start w:val="1"/>
      <w:numFmt w:val="bullet"/>
      <w:lvlText w:val=""/>
      <w:lvlJc w:val="left"/>
      <w:pPr>
        <w:ind w:left="3014" w:hanging="360"/>
      </w:pPr>
      <w:rPr>
        <w:rFonts w:ascii="Symbol" w:hAnsi="Symbol" w:hint="default"/>
      </w:rPr>
    </w:lvl>
    <w:lvl w:ilvl="4" w:tplc="04090003" w:tentative="1">
      <w:start w:val="1"/>
      <w:numFmt w:val="bullet"/>
      <w:lvlText w:val="o"/>
      <w:lvlJc w:val="left"/>
      <w:pPr>
        <w:ind w:left="3734" w:hanging="360"/>
      </w:pPr>
      <w:rPr>
        <w:rFonts w:ascii="Courier New" w:hAnsi="Courier New" w:cs="Courier New" w:hint="default"/>
      </w:rPr>
    </w:lvl>
    <w:lvl w:ilvl="5" w:tplc="04090005" w:tentative="1">
      <w:start w:val="1"/>
      <w:numFmt w:val="bullet"/>
      <w:lvlText w:val=""/>
      <w:lvlJc w:val="left"/>
      <w:pPr>
        <w:ind w:left="4454" w:hanging="360"/>
      </w:pPr>
      <w:rPr>
        <w:rFonts w:ascii="Wingdings" w:hAnsi="Wingdings" w:hint="default"/>
      </w:rPr>
    </w:lvl>
    <w:lvl w:ilvl="6" w:tplc="04090001" w:tentative="1">
      <w:start w:val="1"/>
      <w:numFmt w:val="bullet"/>
      <w:lvlText w:val=""/>
      <w:lvlJc w:val="left"/>
      <w:pPr>
        <w:ind w:left="5174" w:hanging="360"/>
      </w:pPr>
      <w:rPr>
        <w:rFonts w:ascii="Symbol" w:hAnsi="Symbol" w:hint="default"/>
      </w:rPr>
    </w:lvl>
    <w:lvl w:ilvl="7" w:tplc="04090003" w:tentative="1">
      <w:start w:val="1"/>
      <w:numFmt w:val="bullet"/>
      <w:lvlText w:val="o"/>
      <w:lvlJc w:val="left"/>
      <w:pPr>
        <w:ind w:left="5894" w:hanging="360"/>
      </w:pPr>
      <w:rPr>
        <w:rFonts w:ascii="Courier New" w:hAnsi="Courier New" w:cs="Courier New" w:hint="default"/>
      </w:rPr>
    </w:lvl>
    <w:lvl w:ilvl="8" w:tplc="04090005" w:tentative="1">
      <w:start w:val="1"/>
      <w:numFmt w:val="bullet"/>
      <w:lvlText w:val=""/>
      <w:lvlJc w:val="left"/>
      <w:pPr>
        <w:ind w:left="6614" w:hanging="360"/>
      </w:pPr>
      <w:rPr>
        <w:rFonts w:ascii="Wingdings" w:hAnsi="Wingdings" w:hint="default"/>
      </w:rPr>
    </w:lvl>
  </w:abstractNum>
  <w:abstractNum w:abstractNumId="18">
    <w:nsid w:val="314F649B"/>
    <w:multiLevelType w:val="hybridMultilevel"/>
    <w:tmpl w:val="04A2FEB2"/>
    <w:lvl w:ilvl="0" w:tplc="08090001">
      <w:start w:val="1"/>
      <w:numFmt w:val="bullet"/>
      <w:lvlText w:val=""/>
      <w:lvlJc w:val="left"/>
      <w:pPr>
        <w:ind w:left="854" w:hanging="360"/>
      </w:pPr>
      <w:rPr>
        <w:rFonts w:ascii="Symbol" w:hAnsi="Symbol" w:hint="default"/>
      </w:rPr>
    </w:lvl>
    <w:lvl w:ilvl="1" w:tplc="08090003" w:tentative="1">
      <w:start w:val="1"/>
      <w:numFmt w:val="bullet"/>
      <w:lvlText w:val="o"/>
      <w:lvlJc w:val="left"/>
      <w:pPr>
        <w:ind w:left="1574" w:hanging="360"/>
      </w:pPr>
      <w:rPr>
        <w:rFonts w:ascii="Courier New" w:hAnsi="Courier New" w:cs="Courier New" w:hint="default"/>
      </w:rPr>
    </w:lvl>
    <w:lvl w:ilvl="2" w:tplc="08090005" w:tentative="1">
      <w:start w:val="1"/>
      <w:numFmt w:val="bullet"/>
      <w:lvlText w:val=""/>
      <w:lvlJc w:val="left"/>
      <w:pPr>
        <w:ind w:left="2294" w:hanging="360"/>
      </w:pPr>
      <w:rPr>
        <w:rFonts w:ascii="Wingdings" w:hAnsi="Wingdings" w:hint="default"/>
      </w:rPr>
    </w:lvl>
    <w:lvl w:ilvl="3" w:tplc="08090001" w:tentative="1">
      <w:start w:val="1"/>
      <w:numFmt w:val="bullet"/>
      <w:lvlText w:val=""/>
      <w:lvlJc w:val="left"/>
      <w:pPr>
        <w:ind w:left="3014" w:hanging="360"/>
      </w:pPr>
      <w:rPr>
        <w:rFonts w:ascii="Symbol" w:hAnsi="Symbol" w:hint="default"/>
      </w:rPr>
    </w:lvl>
    <w:lvl w:ilvl="4" w:tplc="08090003" w:tentative="1">
      <w:start w:val="1"/>
      <w:numFmt w:val="bullet"/>
      <w:lvlText w:val="o"/>
      <w:lvlJc w:val="left"/>
      <w:pPr>
        <w:ind w:left="3734" w:hanging="360"/>
      </w:pPr>
      <w:rPr>
        <w:rFonts w:ascii="Courier New" w:hAnsi="Courier New" w:cs="Courier New" w:hint="default"/>
      </w:rPr>
    </w:lvl>
    <w:lvl w:ilvl="5" w:tplc="08090005" w:tentative="1">
      <w:start w:val="1"/>
      <w:numFmt w:val="bullet"/>
      <w:lvlText w:val=""/>
      <w:lvlJc w:val="left"/>
      <w:pPr>
        <w:ind w:left="4454" w:hanging="360"/>
      </w:pPr>
      <w:rPr>
        <w:rFonts w:ascii="Wingdings" w:hAnsi="Wingdings" w:hint="default"/>
      </w:rPr>
    </w:lvl>
    <w:lvl w:ilvl="6" w:tplc="08090001" w:tentative="1">
      <w:start w:val="1"/>
      <w:numFmt w:val="bullet"/>
      <w:lvlText w:val=""/>
      <w:lvlJc w:val="left"/>
      <w:pPr>
        <w:ind w:left="5174" w:hanging="360"/>
      </w:pPr>
      <w:rPr>
        <w:rFonts w:ascii="Symbol" w:hAnsi="Symbol" w:hint="default"/>
      </w:rPr>
    </w:lvl>
    <w:lvl w:ilvl="7" w:tplc="08090003" w:tentative="1">
      <w:start w:val="1"/>
      <w:numFmt w:val="bullet"/>
      <w:lvlText w:val="o"/>
      <w:lvlJc w:val="left"/>
      <w:pPr>
        <w:ind w:left="5894" w:hanging="360"/>
      </w:pPr>
      <w:rPr>
        <w:rFonts w:ascii="Courier New" w:hAnsi="Courier New" w:cs="Courier New" w:hint="default"/>
      </w:rPr>
    </w:lvl>
    <w:lvl w:ilvl="8" w:tplc="08090005" w:tentative="1">
      <w:start w:val="1"/>
      <w:numFmt w:val="bullet"/>
      <w:lvlText w:val=""/>
      <w:lvlJc w:val="left"/>
      <w:pPr>
        <w:ind w:left="6614" w:hanging="360"/>
      </w:pPr>
      <w:rPr>
        <w:rFonts w:ascii="Wingdings" w:hAnsi="Wingdings" w:hint="default"/>
      </w:rPr>
    </w:lvl>
  </w:abstractNum>
  <w:abstractNum w:abstractNumId="19">
    <w:nsid w:val="328561A2"/>
    <w:multiLevelType w:val="hybridMultilevel"/>
    <w:tmpl w:val="8DF8025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32A06971"/>
    <w:multiLevelType w:val="hybridMultilevel"/>
    <w:tmpl w:val="BD46C28C"/>
    <w:lvl w:ilvl="0" w:tplc="0809000F">
      <w:start w:val="1"/>
      <w:numFmt w:val="decimal"/>
      <w:lvlText w:val="%1."/>
      <w:lvlJc w:val="left"/>
      <w:pPr>
        <w:ind w:left="850" w:hanging="360"/>
      </w:pPr>
    </w:lvl>
    <w:lvl w:ilvl="1" w:tplc="08090019" w:tentative="1">
      <w:start w:val="1"/>
      <w:numFmt w:val="lowerLetter"/>
      <w:lvlText w:val="%2."/>
      <w:lvlJc w:val="left"/>
      <w:pPr>
        <w:ind w:left="1570" w:hanging="360"/>
      </w:pPr>
    </w:lvl>
    <w:lvl w:ilvl="2" w:tplc="0809001B" w:tentative="1">
      <w:start w:val="1"/>
      <w:numFmt w:val="lowerRoman"/>
      <w:lvlText w:val="%3."/>
      <w:lvlJc w:val="right"/>
      <w:pPr>
        <w:ind w:left="2290" w:hanging="180"/>
      </w:pPr>
    </w:lvl>
    <w:lvl w:ilvl="3" w:tplc="0809000F" w:tentative="1">
      <w:start w:val="1"/>
      <w:numFmt w:val="decimal"/>
      <w:lvlText w:val="%4."/>
      <w:lvlJc w:val="left"/>
      <w:pPr>
        <w:ind w:left="3010" w:hanging="360"/>
      </w:pPr>
    </w:lvl>
    <w:lvl w:ilvl="4" w:tplc="08090019" w:tentative="1">
      <w:start w:val="1"/>
      <w:numFmt w:val="lowerLetter"/>
      <w:lvlText w:val="%5."/>
      <w:lvlJc w:val="left"/>
      <w:pPr>
        <w:ind w:left="3730" w:hanging="360"/>
      </w:pPr>
    </w:lvl>
    <w:lvl w:ilvl="5" w:tplc="0809001B" w:tentative="1">
      <w:start w:val="1"/>
      <w:numFmt w:val="lowerRoman"/>
      <w:lvlText w:val="%6."/>
      <w:lvlJc w:val="right"/>
      <w:pPr>
        <w:ind w:left="4450" w:hanging="180"/>
      </w:pPr>
    </w:lvl>
    <w:lvl w:ilvl="6" w:tplc="0809000F" w:tentative="1">
      <w:start w:val="1"/>
      <w:numFmt w:val="decimal"/>
      <w:lvlText w:val="%7."/>
      <w:lvlJc w:val="left"/>
      <w:pPr>
        <w:ind w:left="5170" w:hanging="360"/>
      </w:pPr>
    </w:lvl>
    <w:lvl w:ilvl="7" w:tplc="08090019" w:tentative="1">
      <w:start w:val="1"/>
      <w:numFmt w:val="lowerLetter"/>
      <w:lvlText w:val="%8."/>
      <w:lvlJc w:val="left"/>
      <w:pPr>
        <w:ind w:left="5890" w:hanging="360"/>
      </w:pPr>
    </w:lvl>
    <w:lvl w:ilvl="8" w:tplc="0809001B" w:tentative="1">
      <w:start w:val="1"/>
      <w:numFmt w:val="lowerRoman"/>
      <w:lvlText w:val="%9."/>
      <w:lvlJc w:val="right"/>
      <w:pPr>
        <w:ind w:left="6610" w:hanging="180"/>
      </w:pPr>
    </w:lvl>
  </w:abstractNum>
  <w:abstractNum w:abstractNumId="21">
    <w:nsid w:val="34780B4B"/>
    <w:multiLevelType w:val="hybridMultilevel"/>
    <w:tmpl w:val="5ED0B83E"/>
    <w:lvl w:ilvl="0" w:tplc="F9B406F6">
      <w:start w:val="1"/>
      <w:numFmt w:val="upperLetter"/>
      <w:lvlText w:val="%1."/>
      <w:lvlJc w:val="left"/>
      <w:pPr>
        <w:ind w:left="2995" w:hanging="360"/>
      </w:pPr>
      <w:rPr>
        <w:rFonts w:hint="default"/>
      </w:rPr>
    </w:lvl>
    <w:lvl w:ilvl="1" w:tplc="04090019" w:tentative="1">
      <w:start w:val="1"/>
      <w:numFmt w:val="lowerLetter"/>
      <w:lvlText w:val="%2."/>
      <w:lvlJc w:val="left"/>
      <w:pPr>
        <w:ind w:left="3715" w:hanging="360"/>
      </w:pPr>
    </w:lvl>
    <w:lvl w:ilvl="2" w:tplc="0409001B" w:tentative="1">
      <w:start w:val="1"/>
      <w:numFmt w:val="lowerRoman"/>
      <w:lvlText w:val="%3."/>
      <w:lvlJc w:val="right"/>
      <w:pPr>
        <w:ind w:left="4435" w:hanging="180"/>
      </w:pPr>
    </w:lvl>
    <w:lvl w:ilvl="3" w:tplc="0409000F" w:tentative="1">
      <w:start w:val="1"/>
      <w:numFmt w:val="decimal"/>
      <w:lvlText w:val="%4."/>
      <w:lvlJc w:val="left"/>
      <w:pPr>
        <w:ind w:left="5155" w:hanging="360"/>
      </w:pPr>
    </w:lvl>
    <w:lvl w:ilvl="4" w:tplc="04090019" w:tentative="1">
      <w:start w:val="1"/>
      <w:numFmt w:val="lowerLetter"/>
      <w:lvlText w:val="%5."/>
      <w:lvlJc w:val="left"/>
      <w:pPr>
        <w:ind w:left="5875" w:hanging="360"/>
      </w:pPr>
    </w:lvl>
    <w:lvl w:ilvl="5" w:tplc="0409001B" w:tentative="1">
      <w:start w:val="1"/>
      <w:numFmt w:val="lowerRoman"/>
      <w:lvlText w:val="%6."/>
      <w:lvlJc w:val="right"/>
      <w:pPr>
        <w:ind w:left="6595" w:hanging="180"/>
      </w:pPr>
    </w:lvl>
    <w:lvl w:ilvl="6" w:tplc="0409000F" w:tentative="1">
      <w:start w:val="1"/>
      <w:numFmt w:val="decimal"/>
      <w:lvlText w:val="%7."/>
      <w:lvlJc w:val="left"/>
      <w:pPr>
        <w:ind w:left="7315" w:hanging="360"/>
      </w:pPr>
    </w:lvl>
    <w:lvl w:ilvl="7" w:tplc="04090019" w:tentative="1">
      <w:start w:val="1"/>
      <w:numFmt w:val="lowerLetter"/>
      <w:lvlText w:val="%8."/>
      <w:lvlJc w:val="left"/>
      <w:pPr>
        <w:ind w:left="8035" w:hanging="360"/>
      </w:pPr>
    </w:lvl>
    <w:lvl w:ilvl="8" w:tplc="0409001B" w:tentative="1">
      <w:start w:val="1"/>
      <w:numFmt w:val="lowerRoman"/>
      <w:lvlText w:val="%9."/>
      <w:lvlJc w:val="right"/>
      <w:pPr>
        <w:ind w:left="8755" w:hanging="180"/>
      </w:pPr>
    </w:lvl>
  </w:abstractNum>
  <w:abstractNum w:abstractNumId="22">
    <w:nsid w:val="3BD10635"/>
    <w:multiLevelType w:val="hybridMultilevel"/>
    <w:tmpl w:val="B1FC8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9073B4"/>
    <w:multiLevelType w:val="hybridMultilevel"/>
    <w:tmpl w:val="42AE705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nsid w:val="45C279B6"/>
    <w:multiLevelType w:val="hybridMultilevel"/>
    <w:tmpl w:val="17569316"/>
    <w:lvl w:ilvl="0" w:tplc="08090001">
      <w:start w:val="1"/>
      <w:numFmt w:val="bullet"/>
      <w:lvlText w:val=""/>
      <w:lvlJc w:val="left"/>
      <w:pPr>
        <w:ind w:left="1214" w:hanging="360"/>
      </w:pPr>
      <w:rPr>
        <w:rFonts w:ascii="Symbol" w:hAnsi="Symbol" w:hint="default"/>
      </w:rPr>
    </w:lvl>
    <w:lvl w:ilvl="1" w:tplc="08090003" w:tentative="1">
      <w:start w:val="1"/>
      <w:numFmt w:val="bullet"/>
      <w:lvlText w:val="o"/>
      <w:lvlJc w:val="left"/>
      <w:pPr>
        <w:ind w:left="1934" w:hanging="360"/>
      </w:pPr>
      <w:rPr>
        <w:rFonts w:ascii="Courier New" w:hAnsi="Courier New" w:cs="Courier New" w:hint="default"/>
      </w:rPr>
    </w:lvl>
    <w:lvl w:ilvl="2" w:tplc="08090005" w:tentative="1">
      <w:start w:val="1"/>
      <w:numFmt w:val="bullet"/>
      <w:lvlText w:val=""/>
      <w:lvlJc w:val="left"/>
      <w:pPr>
        <w:ind w:left="2654" w:hanging="360"/>
      </w:pPr>
      <w:rPr>
        <w:rFonts w:ascii="Wingdings" w:hAnsi="Wingdings" w:hint="default"/>
      </w:rPr>
    </w:lvl>
    <w:lvl w:ilvl="3" w:tplc="08090001" w:tentative="1">
      <w:start w:val="1"/>
      <w:numFmt w:val="bullet"/>
      <w:lvlText w:val=""/>
      <w:lvlJc w:val="left"/>
      <w:pPr>
        <w:ind w:left="3374" w:hanging="360"/>
      </w:pPr>
      <w:rPr>
        <w:rFonts w:ascii="Symbol" w:hAnsi="Symbol" w:hint="default"/>
      </w:rPr>
    </w:lvl>
    <w:lvl w:ilvl="4" w:tplc="08090003" w:tentative="1">
      <w:start w:val="1"/>
      <w:numFmt w:val="bullet"/>
      <w:lvlText w:val="o"/>
      <w:lvlJc w:val="left"/>
      <w:pPr>
        <w:ind w:left="4094" w:hanging="360"/>
      </w:pPr>
      <w:rPr>
        <w:rFonts w:ascii="Courier New" w:hAnsi="Courier New" w:cs="Courier New" w:hint="default"/>
      </w:rPr>
    </w:lvl>
    <w:lvl w:ilvl="5" w:tplc="08090005" w:tentative="1">
      <w:start w:val="1"/>
      <w:numFmt w:val="bullet"/>
      <w:lvlText w:val=""/>
      <w:lvlJc w:val="left"/>
      <w:pPr>
        <w:ind w:left="4814" w:hanging="360"/>
      </w:pPr>
      <w:rPr>
        <w:rFonts w:ascii="Wingdings" w:hAnsi="Wingdings" w:hint="default"/>
      </w:rPr>
    </w:lvl>
    <w:lvl w:ilvl="6" w:tplc="08090001" w:tentative="1">
      <w:start w:val="1"/>
      <w:numFmt w:val="bullet"/>
      <w:lvlText w:val=""/>
      <w:lvlJc w:val="left"/>
      <w:pPr>
        <w:ind w:left="5534" w:hanging="360"/>
      </w:pPr>
      <w:rPr>
        <w:rFonts w:ascii="Symbol" w:hAnsi="Symbol" w:hint="default"/>
      </w:rPr>
    </w:lvl>
    <w:lvl w:ilvl="7" w:tplc="08090003" w:tentative="1">
      <w:start w:val="1"/>
      <w:numFmt w:val="bullet"/>
      <w:lvlText w:val="o"/>
      <w:lvlJc w:val="left"/>
      <w:pPr>
        <w:ind w:left="6254" w:hanging="360"/>
      </w:pPr>
      <w:rPr>
        <w:rFonts w:ascii="Courier New" w:hAnsi="Courier New" w:cs="Courier New" w:hint="default"/>
      </w:rPr>
    </w:lvl>
    <w:lvl w:ilvl="8" w:tplc="08090005" w:tentative="1">
      <w:start w:val="1"/>
      <w:numFmt w:val="bullet"/>
      <w:lvlText w:val=""/>
      <w:lvlJc w:val="left"/>
      <w:pPr>
        <w:ind w:left="6974" w:hanging="360"/>
      </w:pPr>
      <w:rPr>
        <w:rFonts w:ascii="Wingdings" w:hAnsi="Wingdings" w:hint="default"/>
      </w:rPr>
    </w:lvl>
  </w:abstractNum>
  <w:abstractNum w:abstractNumId="25">
    <w:nsid w:val="49382C39"/>
    <w:multiLevelType w:val="hybridMultilevel"/>
    <w:tmpl w:val="782E0D54"/>
    <w:lvl w:ilvl="0" w:tplc="9A1CCEE2">
      <w:start w:val="1"/>
      <w:numFmt w:val="decimal"/>
      <w:lvlText w:val="%1."/>
      <w:lvlJc w:val="left"/>
      <w:pPr>
        <w:ind w:left="844" w:hanging="340"/>
      </w:pPr>
      <w:rPr>
        <w:rFonts w:ascii="Times New Roman" w:eastAsia="Times New Roman" w:hAnsi="Times New Roman" w:cs="Times New Roman" w:hint="default"/>
        <w:b w:val="0"/>
        <w:bCs w:val="0"/>
        <w:i w:val="0"/>
        <w:iCs w:val="0"/>
        <w:spacing w:val="-12"/>
        <w:w w:val="100"/>
        <w:sz w:val="17"/>
        <w:szCs w:val="17"/>
        <w:lang w:val="en-US" w:eastAsia="en-US" w:bidi="ar-SA"/>
      </w:rPr>
    </w:lvl>
    <w:lvl w:ilvl="1" w:tplc="3CF87C5A">
      <w:numFmt w:val="bullet"/>
      <w:lvlText w:val="•"/>
      <w:lvlJc w:val="left"/>
      <w:pPr>
        <w:ind w:left="1508" w:hanging="340"/>
      </w:pPr>
      <w:rPr>
        <w:rFonts w:hint="default"/>
        <w:lang w:val="en-US" w:eastAsia="en-US" w:bidi="ar-SA"/>
      </w:rPr>
    </w:lvl>
    <w:lvl w:ilvl="2" w:tplc="F794AE98">
      <w:numFmt w:val="bullet"/>
      <w:lvlText w:val="•"/>
      <w:lvlJc w:val="left"/>
      <w:pPr>
        <w:ind w:left="2177" w:hanging="340"/>
      </w:pPr>
      <w:rPr>
        <w:rFonts w:hint="default"/>
        <w:lang w:val="en-US" w:eastAsia="en-US" w:bidi="ar-SA"/>
      </w:rPr>
    </w:lvl>
    <w:lvl w:ilvl="3" w:tplc="6A9A2AB0">
      <w:numFmt w:val="bullet"/>
      <w:lvlText w:val="•"/>
      <w:lvlJc w:val="left"/>
      <w:pPr>
        <w:ind w:left="2845" w:hanging="340"/>
      </w:pPr>
      <w:rPr>
        <w:rFonts w:hint="default"/>
        <w:lang w:val="en-US" w:eastAsia="en-US" w:bidi="ar-SA"/>
      </w:rPr>
    </w:lvl>
    <w:lvl w:ilvl="4" w:tplc="188E6220">
      <w:numFmt w:val="bullet"/>
      <w:lvlText w:val="•"/>
      <w:lvlJc w:val="left"/>
      <w:pPr>
        <w:ind w:left="3514" w:hanging="340"/>
      </w:pPr>
      <w:rPr>
        <w:rFonts w:hint="default"/>
        <w:lang w:val="en-US" w:eastAsia="en-US" w:bidi="ar-SA"/>
      </w:rPr>
    </w:lvl>
    <w:lvl w:ilvl="5" w:tplc="C948521A">
      <w:numFmt w:val="bullet"/>
      <w:lvlText w:val="•"/>
      <w:lvlJc w:val="left"/>
      <w:pPr>
        <w:ind w:left="4183" w:hanging="340"/>
      </w:pPr>
      <w:rPr>
        <w:rFonts w:hint="default"/>
        <w:lang w:val="en-US" w:eastAsia="en-US" w:bidi="ar-SA"/>
      </w:rPr>
    </w:lvl>
    <w:lvl w:ilvl="6" w:tplc="14009156">
      <w:numFmt w:val="bullet"/>
      <w:lvlText w:val="•"/>
      <w:lvlJc w:val="left"/>
      <w:pPr>
        <w:ind w:left="4851" w:hanging="340"/>
      </w:pPr>
      <w:rPr>
        <w:rFonts w:hint="default"/>
        <w:lang w:val="en-US" w:eastAsia="en-US" w:bidi="ar-SA"/>
      </w:rPr>
    </w:lvl>
    <w:lvl w:ilvl="7" w:tplc="18946AB8">
      <w:numFmt w:val="bullet"/>
      <w:lvlText w:val="•"/>
      <w:lvlJc w:val="left"/>
      <w:pPr>
        <w:ind w:left="5520" w:hanging="340"/>
      </w:pPr>
      <w:rPr>
        <w:rFonts w:hint="default"/>
        <w:lang w:val="en-US" w:eastAsia="en-US" w:bidi="ar-SA"/>
      </w:rPr>
    </w:lvl>
    <w:lvl w:ilvl="8" w:tplc="723E54BA">
      <w:numFmt w:val="bullet"/>
      <w:lvlText w:val="•"/>
      <w:lvlJc w:val="left"/>
      <w:pPr>
        <w:ind w:left="6188" w:hanging="340"/>
      </w:pPr>
      <w:rPr>
        <w:rFonts w:hint="default"/>
        <w:lang w:val="en-US" w:eastAsia="en-US" w:bidi="ar-SA"/>
      </w:rPr>
    </w:lvl>
  </w:abstractNum>
  <w:abstractNum w:abstractNumId="26">
    <w:nsid w:val="4C470266"/>
    <w:multiLevelType w:val="hybridMultilevel"/>
    <w:tmpl w:val="5CCEE170"/>
    <w:lvl w:ilvl="0" w:tplc="0809000F">
      <w:start w:val="1"/>
      <w:numFmt w:val="decimal"/>
      <w:lvlText w:val="%1."/>
      <w:lvlJc w:val="left"/>
      <w:pPr>
        <w:ind w:left="595" w:hanging="360"/>
      </w:p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7">
    <w:nsid w:val="4D32487D"/>
    <w:multiLevelType w:val="hybridMultilevel"/>
    <w:tmpl w:val="64463C00"/>
    <w:lvl w:ilvl="0" w:tplc="08090001">
      <w:start w:val="1"/>
      <w:numFmt w:val="bullet"/>
      <w:lvlText w:val=""/>
      <w:lvlJc w:val="left"/>
      <w:pPr>
        <w:ind w:left="854" w:hanging="360"/>
      </w:pPr>
      <w:rPr>
        <w:rFonts w:ascii="Symbol" w:hAnsi="Symbol" w:hint="default"/>
      </w:rPr>
    </w:lvl>
    <w:lvl w:ilvl="1" w:tplc="08090003" w:tentative="1">
      <w:start w:val="1"/>
      <w:numFmt w:val="bullet"/>
      <w:lvlText w:val="o"/>
      <w:lvlJc w:val="left"/>
      <w:pPr>
        <w:ind w:left="1574" w:hanging="360"/>
      </w:pPr>
      <w:rPr>
        <w:rFonts w:ascii="Courier New" w:hAnsi="Courier New" w:cs="Courier New" w:hint="default"/>
      </w:rPr>
    </w:lvl>
    <w:lvl w:ilvl="2" w:tplc="08090005" w:tentative="1">
      <w:start w:val="1"/>
      <w:numFmt w:val="bullet"/>
      <w:lvlText w:val=""/>
      <w:lvlJc w:val="left"/>
      <w:pPr>
        <w:ind w:left="2294" w:hanging="360"/>
      </w:pPr>
      <w:rPr>
        <w:rFonts w:ascii="Wingdings" w:hAnsi="Wingdings" w:hint="default"/>
      </w:rPr>
    </w:lvl>
    <w:lvl w:ilvl="3" w:tplc="08090001" w:tentative="1">
      <w:start w:val="1"/>
      <w:numFmt w:val="bullet"/>
      <w:lvlText w:val=""/>
      <w:lvlJc w:val="left"/>
      <w:pPr>
        <w:ind w:left="3014" w:hanging="360"/>
      </w:pPr>
      <w:rPr>
        <w:rFonts w:ascii="Symbol" w:hAnsi="Symbol" w:hint="default"/>
      </w:rPr>
    </w:lvl>
    <w:lvl w:ilvl="4" w:tplc="08090003" w:tentative="1">
      <w:start w:val="1"/>
      <w:numFmt w:val="bullet"/>
      <w:lvlText w:val="o"/>
      <w:lvlJc w:val="left"/>
      <w:pPr>
        <w:ind w:left="3734" w:hanging="360"/>
      </w:pPr>
      <w:rPr>
        <w:rFonts w:ascii="Courier New" w:hAnsi="Courier New" w:cs="Courier New" w:hint="default"/>
      </w:rPr>
    </w:lvl>
    <w:lvl w:ilvl="5" w:tplc="08090005" w:tentative="1">
      <w:start w:val="1"/>
      <w:numFmt w:val="bullet"/>
      <w:lvlText w:val=""/>
      <w:lvlJc w:val="left"/>
      <w:pPr>
        <w:ind w:left="4454" w:hanging="360"/>
      </w:pPr>
      <w:rPr>
        <w:rFonts w:ascii="Wingdings" w:hAnsi="Wingdings" w:hint="default"/>
      </w:rPr>
    </w:lvl>
    <w:lvl w:ilvl="6" w:tplc="08090001" w:tentative="1">
      <w:start w:val="1"/>
      <w:numFmt w:val="bullet"/>
      <w:lvlText w:val=""/>
      <w:lvlJc w:val="left"/>
      <w:pPr>
        <w:ind w:left="5174" w:hanging="360"/>
      </w:pPr>
      <w:rPr>
        <w:rFonts w:ascii="Symbol" w:hAnsi="Symbol" w:hint="default"/>
      </w:rPr>
    </w:lvl>
    <w:lvl w:ilvl="7" w:tplc="08090003" w:tentative="1">
      <w:start w:val="1"/>
      <w:numFmt w:val="bullet"/>
      <w:lvlText w:val="o"/>
      <w:lvlJc w:val="left"/>
      <w:pPr>
        <w:ind w:left="5894" w:hanging="360"/>
      </w:pPr>
      <w:rPr>
        <w:rFonts w:ascii="Courier New" w:hAnsi="Courier New" w:cs="Courier New" w:hint="default"/>
      </w:rPr>
    </w:lvl>
    <w:lvl w:ilvl="8" w:tplc="08090005" w:tentative="1">
      <w:start w:val="1"/>
      <w:numFmt w:val="bullet"/>
      <w:lvlText w:val=""/>
      <w:lvlJc w:val="left"/>
      <w:pPr>
        <w:ind w:left="6614" w:hanging="360"/>
      </w:pPr>
      <w:rPr>
        <w:rFonts w:ascii="Wingdings" w:hAnsi="Wingdings" w:hint="default"/>
      </w:rPr>
    </w:lvl>
  </w:abstractNum>
  <w:abstractNum w:abstractNumId="28">
    <w:nsid w:val="4DC71188"/>
    <w:multiLevelType w:val="hybridMultilevel"/>
    <w:tmpl w:val="63F04AB2"/>
    <w:lvl w:ilvl="0" w:tplc="0286466A">
      <w:start w:val="1"/>
      <w:numFmt w:val="bullet"/>
      <w:lvlText w:val="•"/>
      <w:lvlJc w:val="left"/>
      <w:pPr>
        <w:tabs>
          <w:tab w:val="num" w:pos="720"/>
        </w:tabs>
        <w:ind w:left="720" w:hanging="360"/>
      </w:pPr>
      <w:rPr>
        <w:rFonts w:ascii="Arial" w:hAnsi="Arial" w:hint="default"/>
      </w:rPr>
    </w:lvl>
    <w:lvl w:ilvl="1" w:tplc="CB24C278" w:tentative="1">
      <w:start w:val="1"/>
      <w:numFmt w:val="bullet"/>
      <w:lvlText w:val="•"/>
      <w:lvlJc w:val="left"/>
      <w:pPr>
        <w:tabs>
          <w:tab w:val="num" w:pos="1440"/>
        </w:tabs>
        <w:ind w:left="1440" w:hanging="360"/>
      </w:pPr>
      <w:rPr>
        <w:rFonts w:ascii="Arial" w:hAnsi="Arial" w:hint="default"/>
      </w:rPr>
    </w:lvl>
    <w:lvl w:ilvl="2" w:tplc="15A0EC84" w:tentative="1">
      <w:start w:val="1"/>
      <w:numFmt w:val="bullet"/>
      <w:lvlText w:val="•"/>
      <w:lvlJc w:val="left"/>
      <w:pPr>
        <w:tabs>
          <w:tab w:val="num" w:pos="2160"/>
        </w:tabs>
        <w:ind w:left="2160" w:hanging="360"/>
      </w:pPr>
      <w:rPr>
        <w:rFonts w:ascii="Arial" w:hAnsi="Arial" w:hint="default"/>
      </w:rPr>
    </w:lvl>
    <w:lvl w:ilvl="3" w:tplc="0EB48366" w:tentative="1">
      <w:start w:val="1"/>
      <w:numFmt w:val="bullet"/>
      <w:lvlText w:val="•"/>
      <w:lvlJc w:val="left"/>
      <w:pPr>
        <w:tabs>
          <w:tab w:val="num" w:pos="2880"/>
        </w:tabs>
        <w:ind w:left="2880" w:hanging="360"/>
      </w:pPr>
      <w:rPr>
        <w:rFonts w:ascii="Arial" w:hAnsi="Arial" w:hint="default"/>
      </w:rPr>
    </w:lvl>
    <w:lvl w:ilvl="4" w:tplc="4AD2E7EE" w:tentative="1">
      <w:start w:val="1"/>
      <w:numFmt w:val="bullet"/>
      <w:lvlText w:val="•"/>
      <w:lvlJc w:val="left"/>
      <w:pPr>
        <w:tabs>
          <w:tab w:val="num" w:pos="3600"/>
        </w:tabs>
        <w:ind w:left="3600" w:hanging="360"/>
      </w:pPr>
      <w:rPr>
        <w:rFonts w:ascii="Arial" w:hAnsi="Arial" w:hint="default"/>
      </w:rPr>
    </w:lvl>
    <w:lvl w:ilvl="5" w:tplc="5844A564" w:tentative="1">
      <w:start w:val="1"/>
      <w:numFmt w:val="bullet"/>
      <w:lvlText w:val="•"/>
      <w:lvlJc w:val="left"/>
      <w:pPr>
        <w:tabs>
          <w:tab w:val="num" w:pos="4320"/>
        </w:tabs>
        <w:ind w:left="4320" w:hanging="360"/>
      </w:pPr>
      <w:rPr>
        <w:rFonts w:ascii="Arial" w:hAnsi="Arial" w:hint="default"/>
      </w:rPr>
    </w:lvl>
    <w:lvl w:ilvl="6" w:tplc="5AFE44B8" w:tentative="1">
      <w:start w:val="1"/>
      <w:numFmt w:val="bullet"/>
      <w:lvlText w:val="•"/>
      <w:lvlJc w:val="left"/>
      <w:pPr>
        <w:tabs>
          <w:tab w:val="num" w:pos="5040"/>
        </w:tabs>
        <w:ind w:left="5040" w:hanging="360"/>
      </w:pPr>
      <w:rPr>
        <w:rFonts w:ascii="Arial" w:hAnsi="Arial" w:hint="default"/>
      </w:rPr>
    </w:lvl>
    <w:lvl w:ilvl="7" w:tplc="DC3229E2" w:tentative="1">
      <w:start w:val="1"/>
      <w:numFmt w:val="bullet"/>
      <w:lvlText w:val="•"/>
      <w:lvlJc w:val="left"/>
      <w:pPr>
        <w:tabs>
          <w:tab w:val="num" w:pos="5760"/>
        </w:tabs>
        <w:ind w:left="5760" w:hanging="360"/>
      </w:pPr>
      <w:rPr>
        <w:rFonts w:ascii="Arial" w:hAnsi="Arial" w:hint="default"/>
      </w:rPr>
    </w:lvl>
    <w:lvl w:ilvl="8" w:tplc="23F26A18" w:tentative="1">
      <w:start w:val="1"/>
      <w:numFmt w:val="bullet"/>
      <w:lvlText w:val="•"/>
      <w:lvlJc w:val="left"/>
      <w:pPr>
        <w:tabs>
          <w:tab w:val="num" w:pos="6480"/>
        </w:tabs>
        <w:ind w:left="6480" w:hanging="360"/>
      </w:pPr>
      <w:rPr>
        <w:rFonts w:ascii="Arial" w:hAnsi="Arial" w:hint="default"/>
      </w:rPr>
    </w:lvl>
  </w:abstractNum>
  <w:abstractNum w:abstractNumId="29">
    <w:nsid w:val="4EEA3BC6"/>
    <w:multiLevelType w:val="hybridMultilevel"/>
    <w:tmpl w:val="5B124D28"/>
    <w:lvl w:ilvl="0" w:tplc="C9E0443E">
      <w:start w:val="3"/>
      <w:numFmt w:val="bullet"/>
      <w:lvlText w:val="-"/>
      <w:lvlJc w:val="left"/>
      <w:pPr>
        <w:ind w:left="1080" w:hanging="360"/>
      </w:pPr>
      <w:rPr>
        <w:rFonts w:ascii="GHEA Grapalat" w:eastAsiaTheme="minorHAnsi" w:hAnsi="GHEA Grapalat"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nsid w:val="5BEE7A0F"/>
    <w:multiLevelType w:val="hybridMultilevel"/>
    <w:tmpl w:val="EAA0A112"/>
    <w:lvl w:ilvl="0" w:tplc="B77CADBE">
      <w:start w:val="1"/>
      <w:numFmt w:val="decimal"/>
      <w:lvlText w:val="%1"/>
      <w:lvlJc w:val="left"/>
      <w:pPr>
        <w:ind w:left="215" w:hanging="91"/>
      </w:pPr>
      <w:rPr>
        <w:rFonts w:ascii="Times New Roman" w:eastAsia="Times New Roman" w:hAnsi="Times New Roman" w:cs="Times New Roman" w:hint="default"/>
        <w:b w:val="0"/>
        <w:bCs w:val="0"/>
        <w:i w:val="0"/>
        <w:iCs w:val="0"/>
        <w:spacing w:val="0"/>
        <w:w w:val="85"/>
        <w:sz w:val="11"/>
        <w:szCs w:val="11"/>
        <w:lang w:val="en-US" w:eastAsia="en-US" w:bidi="ar-SA"/>
      </w:rPr>
    </w:lvl>
    <w:lvl w:ilvl="1" w:tplc="E86E89C8">
      <w:numFmt w:val="bullet"/>
      <w:lvlText w:val="•"/>
      <w:lvlJc w:val="left"/>
      <w:pPr>
        <w:ind w:left="494" w:hanging="366"/>
      </w:pPr>
      <w:rPr>
        <w:rFonts w:ascii="Trebuchet MS" w:eastAsia="Trebuchet MS" w:hAnsi="Trebuchet MS" w:cs="Trebuchet MS" w:hint="default"/>
        <w:b w:val="0"/>
        <w:bCs w:val="0"/>
        <w:i w:val="0"/>
        <w:iCs w:val="0"/>
        <w:spacing w:val="0"/>
        <w:w w:val="100"/>
        <w:sz w:val="17"/>
        <w:szCs w:val="17"/>
        <w:lang w:val="en-US" w:eastAsia="en-US" w:bidi="ar-SA"/>
      </w:rPr>
    </w:lvl>
    <w:lvl w:ilvl="2" w:tplc="566018EA">
      <w:numFmt w:val="bullet"/>
      <w:lvlText w:val="•"/>
      <w:lvlJc w:val="left"/>
      <w:pPr>
        <w:ind w:left="1280" w:hanging="366"/>
      </w:pPr>
      <w:rPr>
        <w:rFonts w:hint="default"/>
        <w:lang w:val="en-US" w:eastAsia="en-US" w:bidi="ar-SA"/>
      </w:rPr>
    </w:lvl>
    <w:lvl w:ilvl="3" w:tplc="43706CD2">
      <w:numFmt w:val="bullet"/>
      <w:lvlText w:val="•"/>
      <w:lvlJc w:val="left"/>
      <w:pPr>
        <w:ind w:left="2061" w:hanging="366"/>
      </w:pPr>
      <w:rPr>
        <w:rFonts w:hint="default"/>
        <w:lang w:val="en-US" w:eastAsia="en-US" w:bidi="ar-SA"/>
      </w:rPr>
    </w:lvl>
    <w:lvl w:ilvl="4" w:tplc="4D54EE1E">
      <w:numFmt w:val="bullet"/>
      <w:lvlText w:val="•"/>
      <w:lvlJc w:val="left"/>
      <w:pPr>
        <w:ind w:left="2842" w:hanging="366"/>
      </w:pPr>
      <w:rPr>
        <w:rFonts w:hint="default"/>
        <w:lang w:val="en-US" w:eastAsia="en-US" w:bidi="ar-SA"/>
      </w:rPr>
    </w:lvl>
    <w:lvl w:ilvl="5" w:tplc="86D4FE72">
      <w:numFmt w:val="bullet"/>
      <w:lvlText w:val="•"/>
      <w:lvlJc w:val="left"/>
      <w:pPr>
        <w:ind w:left="3622" w:hanging="366"/>
      </w:pPr>
      <w:rPr>
        <w:rFonts w:hint="default"/>
        <w:lang w:val="en-US" w:eastAsia="en-US" w:bidi="ar-SA"/>
      </w:rPr>
    </w:lvl>
    <w:lvl w:ilvl="6" w:tplc="0BDAF68A">
      <w:numFmt w:val="bullet"/>
      <w:lvlText w:val="•"/>
      <w:lvlJc w:val="left"/>
      <w:pPr>
        <w:ind w:left="4403" w:hanging="366"/>
      </w:pPr>
      <w:rPr>
        <w:rFonts w:hint="default"/>
        <w:lang w:val="en-US" w:eastAsia="en-US" w:bidi="ar-SA"/>
      </w:rPr>
    </w:lvl>
    <w:lvl w:ilvl="7" w:tplc="98AC9538">
      <w:numFmt w:val="bullet"/>
      <w:lvlText w:val="•"/>
      <w:lvlJc w:val="left"/>
      <w:pPr>
        <w:ind w:left="5184" w:hanging="366"/>
      </w:pPr>
      <w:rPr>
        <w:rFonts w:hint="default"/>
        <w:lang w:val="en-US" w:eastAsia="en-US" w:bidi="ar-SA"/>
      </w:rPr>
    </w:lvl>
    <w:lvl w:ilvl="8" w:tplc="13DA04C0">
      <w:numFmt w:val="bullet"/>
      <w:lvlText w:val="•"/>
      <w:lvlJc w:val="left"/>
      <w:pPr>
        <w:ind w:left="5964" w:hanging="366"/>
      </w:pPr>
      <w:rPr>
        <w:rFonts w:hint="default"/>
        <w:lang w:val="en-US" w:eastAsia="en-US" w:bidi="ar-SA"/>
      </w:rPr>
    </w:lvl>
  </w:abstractNum>
  <w:abstractNum w:abstractNumId="31">
    <w:nsid w:val="600035F8"/>
    <w:multiLevelType w:val="hybridMultilevel"/>
    <w:tmpl w:val="B5121E04"/>
    <w:lvl w:ilvl="0" w:tplc="0809000F">
      <w:start w:val="1"/>
      <w:numFmt w:val="decimal"/>
      <w:lvlText w:val="%1."/>
      <w:lvlJc w:val="left"/>
      <w:pPr>
        <w:ind w:left="720" w:hanging="360"/>
      </w:pPr>
    </w:lvl>
    <w:lvl w:ilvl="1" w:tplc="C742E4AC">
      <w:start w:val="1"/>
      <w:numFmt w:val="upp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76A1197"/>
    <w:multiLevelType w:val="hybridMultilevel"/>
    <w:tmpl w:val="B738960E"/>
    <w:lvl w:ilvl="0" w:tplc="0809000F">
      <w:start w:val="1"/>
      <w:numFmt w:val="decimal"/>
      <w:lvlText w:val="%1."/>
      <w:lvlJc w:val="left"/>
      <w:pPr>
        <w:ind w:left="1128" w:hanging="360"/>
      </w:pPr>
    </w:lvl>
    <w:lvl w:ilvl="1" w:tplc="08090019" w:tentative="1">
      <w:start w:val="1"/>
      <w:numFmt w:val="lowerLetter"/>
      <w:lvlText w:val="%2."/>
      <w:lvlJc w:val="left"/>
      <w:pPr>
        <w:ind w:left="1848" w:hanging="360"/>
      </w:pPr>
    </w:lvl>
    <w:lvl w:ilvl="2" w:tplc="0809001B" w:tentative="1">
      <w:start w:val="1"/>
      <w:numFmt w:val="lowerRoman"/>
      <w:lvlText w:val="%3."/>
      <w:lvlJc w:val="right"/>
      <w:pPr>
        <w:ind w:left="2568" w:hanging="180"/>
      </w:pPr>
    </w:lvl>
    <w:lvl w:ilvl="3" w:tplc="0809000F" w:tentative="1">
      <w:start w:val="1"/>
      <w:numFmt w:val="decimal"/>
      <w:lvlText w:val="%4."/>
      <w:lvlJc w:val="left"/>
      <w:pPr>
        <w:ind w:left="3288" w:hanging="360"/>
      </w:pPr>
    </w:lvl>
    <w:lvl w:ilvl="4" w:tplc="08090019" w:tentative="1">
      <w:start w:val="1"/>
      <w:numFmt w:val="lowerLetter"/>
      <w:lvlText w:val="%5."/>
      <w:lvlJc w:val="left"/>
      <w:pPr>
        <w:ind w:left="4008" w:hanging="360"/>
      </w:pPr>
    </w:lvl>
    <w:lvl w:ilvl="5" w:tplc="0809001B" w:tentative="1">
      <w:start w:val="1"/>
      <w:numFmt w:val="lowerRoman"/>
      <w:lvlText w:val="%6."/>
      <w:lvlJc w:val="right"/>
      <w:pPr>
        <w:ind w:left="4728" w:hanging="180"/>
      </w:pPr>
    </w:lvl>
    <w:lvl w:ilvl="6" w:tplc="0809000F" w:tentative="1">
      <w:start w:val="1"/>
      <w:numFmt w:val="decimal"/>
      <w:lvlText w:val="%7."/>
      <w:lvlJc w:val="left"/>
      <w:pPr>
        <w:ind w:left="5448" w:hanging="360"/>
      </w:pPr>
    </w:lvl>
    <w:lvl w:ilvl="7" w:tplc="08090019" w:tentative="1">
      <w:start w:val="1"/>
      <w:numFmt w:val="lowerLetter"/>
      <w:lvlText w:val="%8."/>
      <w:lvlJc w:val="left"/>
      <w:pPr>
        <w:ind w:left="6168" w:hanging="360"/>
      </w:pPr>
    </w:lvl>
    <w:lvl w:ilvl="8" w:tplc="0809001B" w:tentative="1">
      <w:start w:val="1"/>
      <w:numFmt w:val="lowerRoman"/>
      <w:lvlText w:val="%9."/>
      <w:lvlJc w:val="right"/>
      <w:pPr>
        <w:ind w:left="6888" w:hanging="180"/>
      </w:pPr>
    </w:lvl>
  </w:abstractNum>
  <w:abstractNum w:abstractNumId="33">
    <w:nsid w:val="686F3F0E"/>
    <w:multiLevelType w:val="hybridMultilevel"/>
    <w:tmpl w:val="70501948"/>
    <w:lvl w:ilvl="0" w:tplc="2CD08320">
      <w:start w:val="1"/>
      <w:numFmt w:val="decimal"/>
      <w:lvlText w:val="%1."/>
      <w:lvlJc w:val="left"/>
      <w:pPr>
        <w:ind w:left="839" w:hanging="342"/>
      </w:pPr>
      <w:rPr>
        <w:rFonts w:ascii="Times New Roman" w:eastAsia="Times New Roman" w:hAnsi="Times New Roman" w:cs="Times New Roman" w:hint="default"/>
        <w:b w:val="0"/>
        <w:bCs w:val="0"/>
        <w:i w:val="0"/>
        <w:iCs w:val="0"/>
        <w:spacing w:val="-12"/>
        <w:w w:val="100"/>
        <w:sz w:val="17"/>
        <w:szCs w:val="17"/>
        <w:lang w:val="en-US" w:eastAsia="en-US" w:bidi="ar-SA"/>
      </w:rPr>
    </w:lvl>
    <w:lvl w:ilvl="1" w:tplc="03B0BB2A">
      <w:numFmt w:val="bullet"/>
      <w:lvlText w:val="•"/>
      <w:lvlJc w:val="left"/>
      <w:pPr>
        <w:ind w:left="1508" w:hanging="342"/>
      </w:pPr>
      <w:rPr>
        <w:rFonts w:hint="default"/>
        <w:lang w:val="en-US" w:eastAsia="en-US" w:bidi="ar-SA"/>
      </w:rPr>
    </w:lvl>
    <w:lvl w:ilvl="2" w:tplc="B8B6B4EE">
      <w:numFmt w:val="bullet"/>
      <w:lvlText w:val="•"/>
      <w:lvlJc w:val="left"/>
      <w:pPr>
        <w:ind w:left="2177" w:hanging="342"/>
      </w:pPr>
      <w:rPr>
        <w:rFonts w:hint="default"/>
        <w:lang w:val="en-US" w:eastAsia="en-US" w:bidi="ar-SA"/>
      </w:rPr>
    </w:lvl>
    <w:lvl w:ilvl="3" w:tplc="97C26842">
      <w:numFmt w:val="bullet"/>
      <w:lvlText w:val="•"/>
      <w:lvlJc w:val="left"/>
      <w:pPr>
        <w:ind w:left="2845" w:hanging="342"/>
      </w:pPr>
      <w:rPr>
        <w:rFonts w:hint="default"/>
        <w:lang w:val="en-US" w:eastAsia="en-US" w:bidi="ar-SA"/>
      </w:rPr>
    </w:lvl>
    <w:lvl w:ilvl="4" w:tplc="20E2FF02">
      <w:numFmt w:val="bullet"/>
      <w:lvlText w:val="•"/>
      <w:lvlJc w:val="left"/>
      <w:pPr>
        <w:ind w:left="3514" w:hanging="342"/>
      </w:pPr>
      <w:rPr>
        <w:rFonts w:hint="default"/>
        <w:lang w:val="en-US" w:eastAsia="en-US" w:bidi="ar-SA"/>
      </w:rPr>
    </w:lvl>
    <w:lvl w:ilvl="5" w:tplc="87ECD872">
      <w:numFmt w:val="bullet"/>
      <w:lvlText w:val="•"/>
      <w:lvlJc w:val="left"/>
      <w:pPr>
        <w:ind w:left="4183" w:hanging="342"/>
      </w:pPr>
      <w:rPr>
        <w:rFonts w:hint="default"/>
        <w:lang w:val="en-US" w:eastAsia="en-US" w:bidi="ar-SA"/>
      </w:rPr>
    </w:lvl>
    <w:lvl w:ilvl="6" w:tplc="177EAB34">
      <w:numFmt w:val="bullet"/>
      <w:lvlText w:val="•"/>
      <w:lvlJc w:val="left"/>
      <w:pPr>
        <w:ind w:left="4851" w:hanging="342"/>
      </w:pPr>
      <w:rPr>
        <w:rFonts w:hint="default"/>
        <w:lang w:val="en-US" w:eastAsia="en-US" w:bidi="ar-SA"/>
      </w:rPr>
    </w:lvl>
    <w:lvl w:ilvl="7" w:tplc="5958FFD6">
      <w:numFmt w:val="bullet"/>
      <w:lvlText w:val="•"/>
      <w:lvlJc w:val="left"/>
      <w:pPr>
        <w:ind w:left="5520" w:hanging="342"/>
      </w:pPr>
      <w:rPr>
        <w:rFonts w:hint="default"/>
        <w:lang w:val="en-US" w:eastAsia="en-US" w:bidi="ar-SA"/>
      </w:rPr>
    </w:lvl>
    <w:lvl w:ilvl="8" w:tplc="43C6915E">
      <w:numFmt w:val="bullet"/>
      <w:lvlText w:val="•"/>
      <w:lvlJc w:val="left"/>
      <w:pPr>
        <w:ind w:left="6188" w:hanging="342"/>
      </w:pPr>
      <w:rPr>
        <w:rFonts w:hint="default"/>
        <w:lang w:val="en-US" w:eastAsia="en-US" w:bidi="ar-SA"/>
      </w:rPr>
    </w:lvl>
  </w:abstractNum>
  <w:abstractNum w:abstractNumId="34">
    <w:nsid w:val="6D0D50B9"/>
    <w:multiLevelType w:val="multilevel"/>
    <w:tmpl w:val="8E5E2B50"/>
    <w:lvl w:ilvl="0">
      <w:start w:val="4"/>
      <w:numFmt w:val="decimal"/>
      <w:lvlText w:val="%1"/>
      <w:lvlJc w:val="left"/>
      <w:pPr>
        <w:ind w:left="125" w:hanging="307"/>
      </w:pPr>
      <w:rPr>
        <w:rFonts w:hint="default"/>
        <w:lang w:val="en-US" w:eastAsia="en-US" w:bidi="ar-SA"/>
      </w:rPr>
    </w:lvl>
    <w:lvl w:ilvl="1">
      <w:start w:val="1"/>
      <w:numFmt w:val="decimal"/>
      <w:lvlText w:val="%1.%2"/>
      <w:lvlJc w:val="left"/>
      <w:pPr>
        <w:ind w:left="125" w:hanging="307"/>
      </w:pPr>
      <w:rPr>
        <w:rFonts w:ascii="Trebuchet MS" w:eastAsia="Trebuchet MS" w:hAnsi="Trebuchet MS" w:cs="Trebuchet MS" w:hint="default"/>
        <w:b w:val="0"/>
        <w:bCs w:val="0"/>
        <w:i w:val="0"/>
        <w:iCs w:val="0"/>
        <w:spacing w:val="-14"/>
        <w:w w:val="100"/>
        <w:sz w:val="17"/>
        <w:szCs w:val="17"/>
        <w:lang w:val="en-US" w:eastAsia="en-US" w:bidi="ar-SA"/>
      </w:rPr>
    </w:lvl>
    <w:lvl w:ilvl="2">
      <w:numFmt w:val="bullet"/>
      <w:lvlText w:val="•"/>
      <w:lvlJc w:val="left"/>
      <w:pPr>
        <w:ind w:left="1601" w:hanging="307"/>
      </w:pPr>
      <w:rPr>
        <w:rFonts w:hint="default"/>
        <w:lang w:val="en-US" w:eastAsia="en-US" w:bidi="ar-SA"/>
      </w:rPr>
    </w:lvl>
    <w:lvl w:ilvl="3">
      <w:numFmt w:val="bullet"/>
      <w:lvlText w:val="•"/>
      <w:lvlJc w:val="left"/>
      <w:pPr>
        <w:ind w:left="2341" w:hanging="307"/>
      </w:pPr>
      <w:rPr>
        <w:rFonts w:hint="default"/>
        <w:lang w:val="en-US" w:eastAsia="en-US" w:bidi="ar-SA"/>
      </w:rPr>
    </w:lvl>
    <w:lvl w:ilvl="4">
      <w:numFmt w:val="bullet"/>
      <w:lvlText w:val="•"/>
      <w:lvlJc w:val="left"/>
      <w:pPr>
        <w:ind w:left="3082" w:hanging="307"/>
      </w:pPr>
      <w:rPr>
        <w:rFonts w:hint="default"/>
        <w:lang w:val="en-US" w:eastAsia="en-US" w:bidi="ar-SA"/>
      </w:rPr>
    </w:lvl>
    <w:lvl w:ilvl="5">
      <w:numFmt w:val="bullet"/>
      <w:lvlText w:val="•"/>
      <w:lvlJc w:val="left"/>
      <w:pPr>
        <w:ind w:left="3823" w:hanging="307"/>
      </w:pPr>
      <w:rPr>
        <w:rFonts w:hint="default"/>
        <w:lang w:val="en-US" w:eastAsia="en-US" w:bidi="ar-SA"/>
      </w:rPr>
    </w:lvl>
    <w:lvl w:ilvl="6">
      <w:numFmt w:val="bullet"/>
      <w:lvlText w:val="•"/>
      <w:lvlJc w:val="left"/>
      <w:pPr>
        <w:ind w:left="4563" w:hanging="307"/>
      </w:pPr>
      <w:rPr>
        <w:rFonts w:hint="default"/>
        <w:lang w:val="en-US" w:eastAsia="en-US" w:bidi="ar-SA"/>
      </w:rPr>
    </w:lvl>
    <w:lvl w:ilvl="7">
      <w:numFmt w:val="bullet"/>
      <w:lvlText w:val="•"/>
      <w:lvlJc w:val="left"/>
      <w:pPr>
        <w:ind w:left="5304" w:hanging="307"/>
      </w:pPr>
      <w:rPr>
        <w:rFonts w:hint="default"/>
        <w:lang w:val="en-US" w:eastAsia="en-US" w:bidi="ar-SA"/>
      </w:rPr>
    </w:lvl>
    <w:lvl w:ilvl="8">
      <w:numFmt w:val="bullet"/>
      <w:lvlText w:val="•"/>
      <w:lvlJc w:val="left"/>
      <w:pPr>
        <w:ind w:left="6044" w:hanging="307"/>
      </w:pPr>
      <w:rPr>
        <w:rFonts w:hint="default"/>
        <w:lang w:val="en-US" w:eastAsia="en-US" w:bidi="ar-SA"/>
      </w:rPr>
    </w:lvl>
  </w:abstractNum>
  <w:abstractNum w:abstractNumId="35">
    <w:nsid w:val="6E7F4059"/>
    <w:multiLevelType w:val="multilevel"/>
    <w:tmpl w:val="2A44BBCE"/>
    <w:lvl w:ilvl="0">
      <w:start w:val="1"/>
      <w:numFmt w:val="decimal"/>
      <w:lvlText w:val="%1."/>
      <w:lvlJc w:val="left"/>
      <w:pPr>
        <w:ind w:left="494" w:hanging="360"/>
      </w:pPr>
      <w:rPr>
        <w:rFonts w:hint="default"/>
        <w:spacing w:val="-33"/>
        <w:w w:val="100"/>
        <w:lang w:val="en-US" w:eastAsia="en-US" w:bidi="ar-SA"/>
      </w:rPr>
    </w:lvl>
    <w:lvl w:ilvl="1">
      <w:start w:val="1"/>
      <w:numFmt w:val="decimal"/>
      <w:lvlText w:val="%1.%2"/>
      <w:lvlJc w:val="left"/>
      <w:pPr>
        <w:ind w:left="125" w:hanging="705"/>
      </w:pPr>
      <w:rPr>
        <w:rFonts w:hint="default"/>
        <w:spacing w:val="-20"/>
        <w:w w:val="100"/>
        <w:lang w:val="en-US" w:eastAsia="en-US" w:bidi="ar-SA"/>
      </w:rPr>
    </w:lvl>
    <w:lvl w:ilvl="2">
      <w:numFmt w:val="bullet"/>
      <w:lvlText w:val="•"/>
      <w:lvlJc w:val="left"/>
      <w:pPr>
        <w:ind w:left="1280" w:hanging="705"/>
      </w:pPr>
      <w:rPr>
        <w:rFonts w:hint="default"/>
        <w:lang w:val="en-US" w:eastAsia="en-US" w:bidi="ar-SA"/>
      </w:rPr>
    </w:lvl>
    <w:lvl w:ilvl="3">
      <w:numFmt w:val="bullet"/>
      <w:lvlText w:val="•"/>
      <w:lvlJc w:val="left"/>
      <w:pPr>
        <w:ind w:left="2061" w:hanging="705"/>
      </w:pPr>
      <w:rPr>
        <w:rFonts w:hint="default"/>
        <w:lang w:val="en-US" w:eastAsia="en-US" w:bidi="ar-SA"/>
      </w:rPr>
    </w:lvl>
    <w:lvl w:ilvl="4">
      <w:numFmt w:val="bullet"/>
      <w:lvlText w:val="•"/>
      <w:lvlJc w:val="left"/>
      <w:pPr>
        <w:ind w:left="2842" w:hanging="705"/>
      </w:pPr>
      <w:rPr>
        <w:rFonts w:hint="default"/>
        <w:lang w:val="en-US" w:eastAsia="en-US" w:bidi="ar-SA"/>
      </w:rPr>
    </w:lvl>
    <w:lvl w:ilvl="5">
      <w:numFmt w:val="bullet"/>
      <w:lvlText w:val="•"/>
      <w:lvlJc w:val="left"/>
      <w:pPr>
        <w:ind w:left="3622" w:hanging="705"/>
      </w:pPr>
      <w:rPr>
        <w:rFonts w:hint="default"/>
        <w:lang w:val="en-US" w:eastAsia="en-US" w:bidi="ar-SA"/>
      </w:rPr>
    </w:lvl>
    <w:lvl w:ilvl="6">
      <w:numFmt w:val="bullet"/>
      <w:lvlText w:val="•"/>
      <w:lvlJc w:val="left"/>
      <w:pPr>
        <w:ind w:left="4403" w:hanging="705"/>
      </w:pPr>
      <w:rPr>
        <w:rFonts w:hint="default"/>
        <w:lang w:val="en-US" w:eastAsia="en-US" w:bidi="ar-SA"/>
      </w:rPr>
    </w:lvl>
    <w:lvl w:ilvl="7">
      <w:numFmt w:val="bullet"/>
      <w:lvlText w:val="•"/>
      <w:lvlJc w:val="left"/>
      <w:pPr>
        <w:ind w:left="5184" w:hanging="705"/>
      </w:pPr>
      <w:rPr>
        <w:rFonts w:hint="default"/>
        <w:lang w:val="en-US" w:eastAsia="en-US" w:bidi="ar-SA"/>
      </w:rPr>
    </w:lvl>
    <w:lvl w:ilvl="8">
      <w:numFmt w:val="bullet"/>
      <w:lvlText w:val="•"/>
      <w:lvlJc w:val="left"/>
      <w:pPr>
        <w:ind w:left="5964" w:hanging="705"/>
      </w:pPr>
      <w:rPr>
        <w:rFonts w:hint="default"/>
        <w:lang w:val="en-US" w:eastAsia="en-US" w:bidi="ar-SA"/>
      </w:rPr>
    </w:lvl>
  </w:abstractNum>
  <w:abstractNum w:abstractNumId="36">
    <w:nsid w:val="6FB40EA6"/>
    <w:multiLevelType w:val="hybridMultilevel"/>
    <w:tmpl w:val="48A2ED72"/>
    <w:lvl w:ilvl="0" w:tplc="D7A4624C">
      <w:start w:val="7"/>
      <w:numFmt w:val="decimal"/>
      <w:lvlText w:val="%1."/>
      <w:lvlJc w:val="left"/>
      <w:pPr>
        <w:tabs>
          <w:tab w:val="num" w:pos="720"/>
        </w:tabs>
        <w:ind w:left="720" w:hanging="360"/>
      </w:pPr>
    </w:lvl>
    <w:lvl w:ilvl="1" w:tplc="6ECE44DC" w:tentative="1">
      <w:start w:val="1"/>
      <w:numFmt w:val="decimal"/>
      <w:lvlText w:val="%2."/>
      <w:lvlJc w:val="left"/>
      <w:pPr>
        <w:tabs>
          <w:tab w:val="num" w:pos="1440"/>
        </w:tabs>
        <w:ind w:left="1440" w:hanging="360"/>
      </w:pPr>
    </w:lvl>
    <w:lvl w:ilvl="2" w:tplc="38CEBA22" w:tentative="1">
      <w:start w:val="1"/>
      <w:numFmt w:val="decimal"/>
      <w:lvlText w:val="%3."/>
      <w:lvlJc w:val="left"/>
      <w:pPr>
        <w:tabs>
          <w:tab w:val="num" w:pos="2160"/>
        </w:tabs>
        <w:ind w:left="2160" w:hanging="360"/>
      </w:pPr>
    </w:lvl>
    <w:lvl w:ilvl="3" w:tplc="55146744" w:tentative="1">
      <w:start w:val="1"/>
      <w:numFmt w:val="decimal"/>
      <w:lvlText w:val="%4."/>
      <w:lvlJc w:val="left"/>
      <w:pPr>
        <w:tabs>
          <w:tab w:val="num" w:pos="2880"/>
        </w:tabs>
        <w:ind w:left="2880" w:hanging="360"/>
      </w:pPr>
    </w:lvl>
    <w:lvl w:ilvl="4" w:tplc="15B072D2" w:tentative="1">
      <w:start w:val="1"/>
      <w:numFmt w:val="decimal"/>
      <w:lvlText w:val="%5."/>
      <w:lvlJc w:val="left"/>
      <w:pPr>
        <w:tabs>
          <w:tab w:val="num" w:pos="3600"/>
        </w:tabs>
        <w:ind w:left="3600" w:hanging="360"/>
      </w:pPr>
    </w:lvl>
    <w:lvl w:ilvl="5" w:tplc="46045BE2" w:tentative="1">
      <w:start w:val="1"/>
      <w:numFmt w:val="decimal"/>
      <w:lvlText w:val="%6."/>
      <w:lvlJc w:val="left"/>
      <w:pPr>
        <w:tabs>
          <w:tab w:val="num" w:pos="4320"/>
        </w:tabs>
        <w:ind w:left="4320" w:hanging="360"/>
      </w:pPr>
    </w:lvl>
    <w:lvl w:ilvl="6" w:tplc="3F6EBE68" w:tentative="1">
      <w:start w:val="1"/>
      <w:numFmt w:val="decimal"/>
      <w:lvlText w:val="%7."/>
      <w:lvlJc w:val="left"/>
      <w:pPr>
        <w:tabs>
          <w:tab w:val="num" w:pos="5040"/>
        </w:tabs>
        <w:ind w:left="5040" w:hanging="360"/>
      </w:pPr>
    </w:lvl>
    <w:lvl w:ilvl="7" w:tplc="515C8B70" w:tentative="1">
      <w:start w:val="1"/>
      <w:numFmt w:val="decimal"/>
      <w:lvlText w:val="%8."/>
      <w:lvlJc w:val="left"/>
      <w:pPr>
        <w:tabs>
          <w:tab w:val="num" w:pos="5760"/>
        </w:tabs>
        <w:ind w:left="5760" w:hanging="360"/>
      </w:pPr>
    </w:lvl>
    <w:lvl w:ilvl="8" w:tplc="ABF440B6" w:tentative="1">
      <w:start w:val="1"/>
      <w:numFmt w:val="decimal"/>
      <w:lvlText w:val="%9."/>
      <w:lvlJc w:val="left"/>
      <w:pPr>
        <w:tabs>
          <w:tab w:val="num" w:pos="6480"/>
        </w:tabs>
        <w:ind w:left="6480" w:hanging="360"/>
      </w:pPr>
    </w:lvl>
  </w:abstractNum>
  <w:abstractNum w:abstractNumId="37">
    <w:nsid w:val="70CE53D9"/>
    <w:multiLevelType w:val="hybridMultilevel"/>
    <w:tmpl w:val="DB5CFFBE"/>
    <w:lvl w:ilvl="0" w:tplc="08090001">
      <w:start w:val="1"/>
      <w:numFmt w:val="bullet"/>
      <w:lvlText w:val=""/>
      <w:lvlJc w:val="left"/>
      <w:pPr>
        <w:ind w:left="854" w:hanging="360"/>
      </w:pPr>
      <w:rPr>
        <w:rFonts w:ascii="Symbol" w:hAnsi="Symbol" w:hint="default"/>
      </w:rPr>
    </w:lvl>
    <w:lvl w:ilvl="1" w:tplc="08090003" w:tentative="1">
      <w:start w:val="1"/>
      <w:numFmt w:val="bullet"/>
      <w:lvlText w:val="o"/>
      <w:lvlJc w:val="left"/>
      <w:pPr>
        <w:ind w:left="1574" w:hanging="360"/>
      </w:pPr>
      <w:rPr>
        <w:rFonts w:ascii="Courier New" w:hAnsi="Courier New" w:cs="Courier New" w:hint="default"/>
      </w:rPr>
    </w:lvl>
    <w:lvl w:ilvl="2" w:tplc="08090005" w:tentative="1">
      <w:start w:val="1"/>
      <w:numFmt w:val="bullet"/>
      <w:lvlText w:val=""/>
      <w:lvlJc w:val="left"/>
      <w:pPr>
        <w:ind w:left="2294" w:hanging="360"/>
      </w:pPr>
      <w:rPr>
        <w:rFonts w:ascii="Wingdings" w:hAnsi="Wingdings" w:hint="default"/>
      </w:rPr>
    </w:lvl>
    <w:lvl w:ilvl="3" w:tplc="08090001" w:tentative="1">
      <w:start w:val="1"/>
      <w:numFmt w:val="bullet"/>
      <w:lvlText w:val=""/>
      <w:lvlJc w:val="left"/>
      <w:pPr>
        <w:ind w:left="3014" w:hanging="360"/>
      </w:pPr>
      <w:rPr>
        <w:rFonts w:ascii="Symbol" w:hAnsi="Symbol" w:hint="default"/>
      </w:rPr>
    </w:lvl>
    <w:lvl w:ilvl="4" w:tplc="08090003" w:tentative="1">
      <w:start w:val="1"/>
      <w:numFmt w:val="bullet"/>
      <w:lvlText w:val="o"/>
      <w:lvlJc w:val="left"/>
      <w:pPr>
        <w:ind w:left="3734" w:hanging="360"/>
      </w:pPr>
      <w:rPr>
        <w:rFonts w:ascii="Courier New" w:hAnsi="Courier New" w:cs="Courier New" w:hint="default"/>
      </w:rPr>
    </w:lvl>
    <w:lvl w:ilvl="5" w:tplc="08090005" w:tentative="1">
      <w:start w:val="1"/>
      <w:numFmt w:val="bullet"/>
      <w:lvlText w:val=""/>
      <w:lvlJc w:val="left"/>
      <w:pPr>
        <w:ind w:left="4454" w:hanging="360"/>
      </w:pPr>
      <w:rPr>
        <w:rFonts w:ascii="Wingdings" w:hAnsi="Wingdings" w:hint="default"/>
      </w:rPr>
    </w:lvl>
    <w:lvl w:ilvl="6" w:tplc="08090001" w:tentative="1">
      <w:start w:val="1"/>
      <w:numFmt w:val="bullet"/>
      <w:lvlText w:val=""/>
      <w:lvlJc w:val="left"/>
      <w:pPr>
        <w:ind w:left="5174" w:hanging="360"/>
      </w:pPr>
      <w:rPr>
        <w:rFonts w:ascii="Symbol" w:hAnsi="Symbol" w:hint="default"/>
      </w:rPr>
    </w:lvl>
    <w:lvl w:ilvl="7" w:tplc="08090003" w:tentative="1">
      <w:start w:val="1"/>
      <w:numFmt w:val="bullet"/>
      <w:lvlText w:val="o"/>
      <w:lvlJc w:val="left"/>
      <w:pPr>
        <w:ind w:left="5894" w:hanging="360"/>
      </w:pPr>
      <w:rPr>
        <w:rFonts w:ascii="Courier New" w:hAnsi="Courier New" w:cs="Courier New" w:hint="default"/>
      </w:rPr>
    </w:lvl>
    <w:lvl w:ilvl="8" w:tplc="08090005" w:tentative="1">
      <w:start w:val="1"/>
      <w:numFmt w:val="bullet"/>
      <w:lvlText w:val=""/>
      <w:lvlJc w:val="left"/>
      <w:pPr>
        <w:ind w:left="6614" w:hanging="360"/>
      </w:pPr>
      <w:rPr>
        <w:rFonts w:ascii="Wingdings" w:hAnsi="Wingdings" w:hint="default"/>
      </w:rPr>
    </w:lvl>
  </w:abstractNum>
  <w:abstractNum w:abstractNumId="38">
    <w:nsid w:val="75A3450A"/>
    <w:multiLevelType w:val="hybridMultilevel"/>
    <w:tmpl w:val="C5946460"/>
    <w:lvl w:ilvl="0" w:tplc="0809000F">
      <w:start w:val="1"/>
      <w:numFmt w:val="decimal"/>
      <w:lvlText w:val="%1."/>
      <w:lvlJc w:val="left"/>
      <w:pPr>
        <w:ind w:left="854" w:hanging="360"/>
      </w:pPr>
    </w:lvl>
    <w:lvl w:ilvl="1" w:tplc="08090019" w:tentative="1">
      <w:start w:val="1"/>
      <w:numFmt w:val="lowerLetter"/>
      <w:lvlText w:val="%2."/>
      <w:lvlJc w:val="left"/>
      <w:pPr>
        <w:ind w:left="1574" w:hanging="360"/>
      </w:pPr>
    </w:lvl>
    <w:lvl w:ilvl="2" w:tplc="0809001B" w:tentative="1">
      <w:start w:val="1"/>
      <w:numFmt w:val="lowerRoman"/>
      <w:lvlText w:val="%3."/>
      <w:lvlJc w:val="right"/>
      <w:pPr>
        <w:ind w:left="2294" w:hanging="180"/>
      </w:pPr>
    </w:lvl>
    <w:lvl w:ilvl="3" w:tplc="0809000F" w:tentative="1">
      <w:start w:val="1"/>
      <w:numFmt w:val="decimal"/>
      <w:lvlText w:val="%4."/>
      <w:lvlJc w:val="left"/>
      <w:pPr>
        <w:ind w:left="3014" w:hanging="360"/>
      </w:pPr>
    </w:lvl>
    <w:lvl w:ilvl="4" w:tplc="08090019" w:tentative="1">
      <w:start w:val="1"/>
      <w:numFmt w:val="lowerLetter"/>
      <w:lvlText w:val="%5."/>
      <w:lvlJc w:val="left"/>
      <w:pPr>
        <w:ind w:left="3734" w:hanging="360"/>
      </w:pPr>
    </w:lvl>
    <w:lvl w:ilvl="5" w:tplc="0809001B" w:tentative="1">
      <w:start w:val="1"/>
      <w:numFmt w:val="lowerRoman"/>
      <w:lvlText w:val="%6."/>
      <w:lvlJc w:val="right"/>
      <w:pPr>
        <w:ind w:left="4454" w:hanging="180"/>
      </w:pPr>
    </w:lvl>
    <w:lvl w:ilvl="6" w:tplc="0809000F" w:tentative="1">
      <w:start w:val="1"/>
      <w:numFmt w:val="decimal"/>
      <w:lvlText w:val="%7."/>
      <w:lvlJc w:val="left"/>
      <w:pPr>
        <w:ind w:left="5174" w:hanging="360"/>
      </w:pPr>
    </w:lvl>
    <w:lvl w:ilvl="7" w:tplc="08090019" w:tentative="1">
      <w:start w:val="1"/>
      <w:numFmt w:val="lowerLetter"/>
      <w:lvlText w:val="%8."/>
      <w:lvlJc w:val="left"/>
      <w:pPr>
        <w:ind w:left="5894" w:hanging="360"/>
      </w:pPr>
    </w:lvl>
    <w:lvl w:ilvl="8" w:tplc="0809001B" w:tentative="1">
      <w:start w:val="1"/>
      <w:numFmt w:val="lowerRoman"/>
      <w:lvlText w:val="%9."/>
      <w:lvlJc w:val="right"/>
      <w:pPr>
        <w:ind w:left="6614" w:hanging="180"/>
      </w:pPr>
    </w:lvl>
  </w:abstractNum>
  <w:abstractNum w:abstractNumId="39">
    <w:nsid w:val="782D1FF9"/>
    <w:multiLevelType w:val="hybridMultilevel"/>
    <w:tmpl w:val="726E3FA8"/>
    <w:lvl w:ilvl="0" w:tplc="0809000F">
      <w:start w:val="1"/>
      <w:numFmt w:val="decimal"/>
      <w:lvlText w:val="%1."/>
      <w:lvlJc w:val="left"/>
      <w:pPr>
        <w:ind w:left="854" w:hanging="360"/>
      </w:pPr>
    </w:lvl>
    <w:lvl w:ilvl="1" w:tplc="08090019" w:tentative="1">
      <w:start w:val="1"/>
      <w:numFmt w:val="lowerLetter"/>
      <w:lvlText w:val="%2."/>
      <w:lvlJc w:val="left"/>
      <w:pPr>
        <w:ind w:left="1574" w:hanging="360"/>
      </w:pPr>
    </w:lvl>
    <w:lvl w:ilvl="2" w:tplc="0809001B" w:tentative="1">
      <w:start w:val="1"/>
      <w:numFmt w:val="lowerRoman"/>
      <w:lvlText w:val="%3."/>
      <w:lvlJc w:val="right"/>
      <w:pPr>
        <w:ind w:left="2294" w:hanging="180"/>
      </w:pPr>
    </w:lvl>
    <w:lvl w:ilvl="3" w:tplc="0809000F" w:tentative="1">
      <w:start w:val="1"/>
      <w:numFmt w:val="decimal"/>
      <w:lvlText w:val="%4."/>
      <w:lvlJc w:val="left"/>
      <w:pPr>
        <w:ind w:left="3014" w:hanging="360"/>
      </w:pPr>
    </w:lvl>
    <w:lvl w:ilvl="4" w:tplc="08090019" w:tentative="1">
      <w:start w:val="1"/>
      <w:numFmt w:val="lowerLetter"/>
      <w:lvlText w:val="%5."/>
      <w:lvlJc w:val="left"/>
      <w:pPr>
        <w:ind w:left="3734" w:hanging="360"/>
      </w:pPr>
    </w:lvl>
    <w:lvl w:ilvl="5" w:tplc="0809001B" w:tentative="1">
      <w:start w:val="1"/>
      <w:numFmt w:val="lowerRoman"/>
      <w:lvlText w:val="%6."/>
      <w:lvlJc w:val="right"/>
      <w:pPr>
        <w:ind w:left="4454" w:hanging="180"/>
      </w:pPr>
    </w:lvl>
    <w:lvl w:ilvl="6" w:tplc="0809000F" w:tentative="1">
      <w:start w:val="1"/>
      <w:numFmt w:val="decimal"/>
      <w:lvlText w:val="%7."/>
      <w:lvlJc w:val="left"/>
      <w:pPr>
        <w:ind w:left="5174" w:hanging="360"/>
      </w:pPr>
    </w:lvl>
    <w:lvl w:ilvl="7" w:tplc="08090019" w:tentative="1">
      <w:start w:val="1"/>
      <w:numFmt w:val="lowerLetter"/>
      <w:lvlText w:val="%8."/>
      <w:lvlJc w:val="left"/>
      <w:pPr>
        <w:ind w:left="5894" w:hanging="360"/>
      </w:pPr>
    </w:lvl>
    <w:lvl w:ilvl="8" w:tplc="0809001B" w:tentative="1">
      <w:start w:val="1"/>
      <w:numFmt w:val="lowerRoman"/>
      <w:lvlText w:val="%9."/>
      <w:lvlJc w:val="right"/>
      <w:pPr>
        <w:ind w:left="6614" w:hanging="180"/>
      </w:pPr>
    </w:lvl>
  </w:abstractNum>
  <w:abstractNum w:abstractNumId="40">
    <w:nsid w:val="787F6586"/>
    <w:multiLevelType w:val="hybridMultilevel"/>
    <w:tmpl w:val="3E86EAA6"/>
    <w:lvl w:ilvl="0" w:tplc="7BF86D5E">
      <w:start w:val="1"/>
      <w:numFmt w:val="decimal"/>
      <w:lvlText w:val="%1."/>
      <w:lvlJc w:val="left"/>
      <w:pPr>
        <w:ind w:left="485" w:hanging="371"/>
      </w:pPr>
      <w:rPr>
        <w:rFonts w:hint="default"/>
        <w:spacing w:val="-25"/>
        <w:w w:val="100"/>
        <w:lang w:val="en-US" w:eastAsia="en-US" w:bidi="ar-SA"/>
      </w:rPr>
    </w:lvl>
    <w:lvl w:ilvl="1" w:tplc="3E44237E">
      <w:numFmt w:val="bullet"/>
      <w:lvlText w:val="•"/>
      <w:lvlJc w:val="left"/>
      <w:pPr>
        <w:ind w:left="1184" w:hanging="371"/>
      </w:pPr>
      <w:rPr>
        <w:rFonts w:hint="default"/>
        <w:lang w:val="en-US" w:eastAsia="en-US" w:bidi="ar-SA"/>
      </w:rPr>
    </w:lvl>
    <w:lvl w:ilvl="2" w:tplc="E35A84B2">
      <w:numFmt w:val="bullet"/>
      <w:lvlText w:val="•"/>
      <w:lvlJc w:val="left"/>
      <w:pPr>
        <w:ind w:left="1889" w:hanging="371"/>
      </w:pPr>
      <w:rPr>
        <w:rFonts w:hint="default"/>
        <w:lang w:val="en-US" w:eastAsia="en-US" w:bidi="ar-SA"/>
      </w:rPr>
    </w:lvl>
    <w:lvl w:ilvl="3" w:tplc="3F0AEA32">
      <w:numFmt w:val="bullet"/>
      <w:lvlText w:val="•"/>
      <w:lvlJc w:val="left"/>
      <w:pPr>
        <w:ind w:left="2593" w:hanging="371"/>
      </w:pPr>
      <w:rPr>
        <w:rFonts w:hint="default"/>
        <w:lang w:val="en-US" w:eastAsia="en-US" w:bidi="ar-SA"/>
      </w:rPr>
    </w:lvl>
    <w:lvl w:ilvl="4" w:tplc="10167988">
      <w:numFmt w:val="bullet"/>
      <w:lvlText w:val="•"/>
      <w:lvlJc w:val="left"/>
      <w:pPr>
        <w:ind w:left="3298" w:hanging="371"/>
      </w:pPr>
      <w:rPr>
        <w:rFonts w:hint="default"/>
        <w:lang w:val="en-US" w:eastAsia="en-US" w:bidi="ar-SA"/>
      </w:rPr>
    </w:lvl>
    <w:lvl w:ilvl="5" w:tplc="D5FA8B68">
      <w:numFmt w:val="bullet"/>
      <w:lvlText w:val="•"/>
      <w:lvlJc w:val="left"/>
      <w:pPr>
        <w:ind w:left="4003" w:hanging="371"/>
      </w:pPr>
      <w:rPr>
        <w:rFonts w:hint="default"/>
        <w:lang w:val="en-US" w:eastAsia="en-US" w:bidi="ar-SA"/>
      </w:rPr>
    </w:lvl>
    <w:lvl w:ilvl="6" w:tplc="7D22F482">
      <w:numFmt w:val="bullet"/>
      <w:lvlText w:val="•"/>
      <w:lvlJc w:val="left"/>
      <w:pPr>
        <w:ind w:left="4707" w:hanging="371"/>
      </w:pPr>
      <w:rPr>
        <w:rFonts w:hint="default"/>
        <w:lang w:val="en-US" w:eastAsia="en-US" w:bidi="ar-SA"/>
      </w:rPr>
    </w:lvl>
    <w:lvl w:ilvl="7" w:tplc="BFC4406C">
      <w:numFmt w:val="bullet"/>
      <w:lvlText w:val="•"/>
      <w:lvlJc w:val="left"/>
      <w:pPr>
        <w:ind w:left="5412" w:hanging="371"/>
      </w:pPr>
      <w:rPr>
        <w:rFonts w:hint="default"/>
        <w:lang w:val="en-US" w:eastAsia="en-US" w:bidi="ar-SA"/>
      </w:rPr>
    </w:lvl>
    <w:lvl w:ilvl="8" w:tplc="CE0ADB16">
      <w:numFmt w:val="bullet"/>
      <w:lvlText w:val="•"/>
      <w:lvlJc w:val="left"/>
      <w:pPr>
        <w:ind w:left="6116" w:hanging="371"/>
      </w:pPr>
      <w:rPr>
        <w:rFonts w:hint="default"/>
        <w:lang w:val="en-US" w:eastAsia="en-US" w:bidi="ar-SA"/>
      </w:rPr>
    </w:lvl>
  </w:abstractNum>
  <w:abstractNum w:abstractNumId="41">
    <w:nsid w:val="78EE0C04"/>
    <w:multiLevelType w:val="hybridMultilevel"/>
    <w:tmpl w:val="28CEE6D8"/>
    <w:lvl w:ilvl="0" w:tplc="8E803F32">
      <w:start w:val="1"/>
      <w:numFmt w:val="decimal"/>
      <w:lvlText w:val="%1."/>
      <w:lvlJc w:val="left"/>
      <w:pPr>
        <w:ind w:left="485" w:hanging="360"/>
      </w:pPr>
      <w:rPr>
        <w:rFonts w:hint="default"/>
        <w:spacing w:val="-33"/>
        <w:w w:val="100"/>
        <w:lang w:val="en-US" w:eastAsia="en-US" w:bidi="ar-SA"/>
      </w:rPr>
    </w:lvl>
    <w:lvl w:ilvl="1" w:tplc="F2EAA8F4">
      <w:numFmt w:val="bullet"/>
      <w:lvlText w:val="•"/>
      <w:lvlJc w:val="left"/>
      <w:pPr>
        <w:ind w:left="1184" w:hanging="360"/>
      </w:pPr>
      <w:rPr>
        <w:rFonts w:hint="default"/>
        <w:lang w:val="en-US" w:eastAsia="en-US" w:bidi="ar-SA"/>
      </w:rPr>
    </w:lvl>
    <w:lvl w:ilvl="2" w:tplc="26422B4C">
      <w:numFmt w:val="bullet"/>
      <w:lvlText w:val="•"/>
      <w:lvlJc w:val="left"/>
      <w:pPr>
        <w:ind w:left="1889" w:hanging="360"/>
      </w:pPr>
      <w:rPr>
        <w:rFonts w:hint="default"/>
        <w:lang w:val="en-US" w:eastAsia="en-US" w:bidi="ar-SA"/>
      </w:rPr>
    </w:lvl>
    <w:lvl w:ilvl="3" w:tplc="858478F8">
      <w:numFmt w:val="bullet"/>
      <w:lvlText w:val="•"/>
      <w:lvlJc w:val="left"/>
      <w:pPr>
        <w:ind w:left="2593" w:hanging="360"/>
      </w:pPr>
      <w:rPr>
        <w:rFonts w:hint="default"/>
        <w:lang w:val="en-US" w:eastAsia="en-US" w:bidi="ar-SA"/>
      </w:rPr>
    </w:lvl>
    <w:lvl w:ilvl="4" w:tplc="2AD45A92">
      <w:numFmt w:val="bullet"/>
      <w:lvlText w:val="•"/>
      <w:lvlJc w:val="left"/>
      <w:pPr>
        <w:ind w:left="3298" w:hanging="360"/>
      </w:pPr>
      <w:rPr>
        <w:rFonts w:hint="default"/>
        <w:lang w:val="en-US" w:eastAsia="en-US" w:bidi="ar-SA"/>
      </w:rPr>
    </w:lvl>
    <w:lvl w:ilvl="5" w:tplc="0490835C">
      <w:numFmt w:val="bullet"/>
      <w:lvlText w:val="•"/>
      <w:lvlJc w:val="left"/>
      <w:pPr>
        <w:ind w:left="4003" w:hanging="360"/>
      </w:pPr>
      <w:rPr>
        <w:rFonts w:hint="default"/>
        <w:lang w:val="en-US" w:eastAsia="en-US" w:bidi="ar-SA"/>
      </w:rPr>
    </w:lvl>
    <w:lvl w:ilvl="6" w:tplc="DAE8A296">
      <w:numFmt w:val="bullet"/>
      <w:lvlText w:val="•"/>
      <w:lvlJc w:val="left"/>
      <w:pPr>
        <w:ind w:left="4707" w:hanging="360"/>
      </w:pPr>
      <w:rPr>
        <w:rFonts w:hint="default"/>
        <w:lang w:val="en-US" w:eastAsia="en-US" w:bidi="ar-SA"/>
      </w:rPr>
    </w:lvl>
    <w:lvl w:ilvl="7" w:tplc="D0249D70">
      <w:numFmt w:val="bullet"/>
      <w:lvlText w:val="•"/>
      <w:lvlJc w:val="left"/>
      <w:pPr>
        <w:ind w:left="5412" w:hanging="360"/>
      </w:pPr>
      <w:rPr>
        <w:rFonts w:hint="default"/>
        <w:lang w:val="en-US" w:eastAsia="en-US" w:bidi="ar-SA"/>
      </w:rPr>
    </w:lvl>
    <w:lvl w:ilvl="8" w:tplc="797E6CA6">
      <w:numFmt w:val="bullet"/>
      <w:lvlText w:val="•"/>
      <w:lvlJc w:val="left"/>
      <w:pPr>
        <w:ind w:left="6116" w:hanging="360"/>
      </w:pPr>
      <w:rPr>
        <w:rFonts w:hint="default"/>
        <w:lang w:val="en-US" w:eastAsia="en-US" w:bidi="ar-SA"/>
      </w:rPr>
    </w:lvl>
  </w:abstractNum>
  <w:abstractNum w:abstractNumId="42">
    <w:nsid w:val="792F617F"/>
    <w:multiLevelType w:val="hybridMultilevel"/>
    <w:tmpl w:val="018CD81E"/>
    <w:lvl w:ilvl="0" w:tplc="0809000F">
      <w:start w:val="1"/>
      <w:numFmt w:val="decimal"/>
      <w:lvlText w:val="%1."/>
      <w:lvlJc w:val="left"/>
      <w:pPr>
        <w:ind w:left="850" w:hanging="360"/>
      </w:pPr>
    </w:lvl>
    <w:lvl w:ilvl="1" w:tplc="08090019" w:tentative="1">
      <w:start w:val="1"/>
      <w:numFmt w:val="lowerLetter"/>
      <w:lvlText w:val="%2."/>
      <w:lvlJc w:val="left"/>
      <w:pPr>
        <w:ind w:left="1570" w:hanging="360"/>
      </w:pPr>
    </w:lvl>
    <w:lvl w:ilvl="2" w:tplc="0809001B" w:tentative="1">
      <w:start w:val="1"/>
      <w:numFmt w:val="lowerRoman"/>
      <w:lvlText w:val="%3."/>
      <w:lvlJc w:val="right"/>
      <w:pPr>
        <w:ind w:left="2290" w:hanging="180"/>
      </w:pPr>
    </w:lvl>
    <w:lvl w:ilvl="3" w:tplc="0809000F" w:tentative="1">
      <w:start w:val="1"/>
      <w:numFmt w:val="decimal"/>
      <w:lvlText w:val="%4."/>
      <w:lvlJc w:val="left"/>
      <w:pPr>
        <w:ind w:left="3010" w:hanging="360"/>
      </w:pPr>
    </w:lvl>
    <w:lvl w:ilvl="4" w:tplc="08090019" w:tentative="1">
      <w:start w:val="1"/>
      <w:numFmt w:val="lowerLetter"/>
      <w:lvlText w:val="%5."/>
      <w:lvlJc w:val="left"/>
      <w:pPr>
        <w:ind w:left="3730" w:hanging="360"/>
      </w:pPr>
    </w:lvl>
    <w:lvl w:ilvl="5" w:tplc="0809001B" w:tentative="1">
      <w:start w:val="1"/>
      <w:numFmt w:val="lowerRoman"/>
      <w:lvlText w:val="%6."/>
      <w:lvlJc w:val="right"/>
      <w:pPr>
        <w:ind w:left="4450" w:hanging="180"/>
      </w:pPr>
    </w:lvl>
    <w:lvl w:ilvl="6" w:tplc="0809000F" w:tentative="1">
      <w:start w:val="1"/>
      <w:numFmt w:val="decimal"/>
      <w:lvlText w:val="%7."/>
      <w:lvlJc w:val="left"/>
      <w:pPr>
        <w:ind w:left="5170" w:hanging="360"/>
      </w:pPr>
    </w:lvl>
    <w:lvl w:ilvl="7" w:tplc="08090019" w:tentative="1">
      <w:start w:val="1"/>
      <w:numFmt w:val="lowerLetter"/>
      <w:lvlText w:val="%8."/>
      <w:lvlJc w:val="left"/>
      <w:pPr>
        <w:ind w:left="5890" w:hanging="360"/>
      </w:pPr>
    </w:lvl>
    <w:lvl w:ilvl="8" w:tplc="0809001B" w:tentative="1">
      <w:start w:val="1"/>
      <w:numFmt w:val="lowerRoman"/>
      <w:lvlText w:val="%9."/>
      <w:lvlJc w:val="right"/>
      <w:pPr>
        <w:ind w:left="6610" w:hanging="180"/>
      </w:pPr>
    </w:lvl>
  </w:abstractNum>
  <w:abstractNum w:abstractNumId="43">
    <w:nsid w:val="7A0146E2"/>
    <w:multiLevelType w:val="hybridMultilevel"/>
    <w:tmpl w:val="174C1B98"/>
    <w:lvl w:ilvl="0" w:tplc="0409000F">
      <w:start w:val="1"/>
      <w:numFmt w:val="decimal"/>
      <w:lvlText w:val="%1."/>
      <w:lvlJc w:val="left"/>
      <w:pPr>
        <w:ind w:left="1038" w:hanging="360"/>
      </w:p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44">
    <w:nsid w:val="7C244409"/>
    <w:multiLevelType w:val="multilevel"/>
    <w:tmpl w:val="6E481AB2"/>
    <w:lvl w:ilvl="0">
      <w:start w:val="1"/>
      <w:numFmt w:val="decimal"/>
      <w:lvlText w:val="%1"/>
      <w:lvlJc w:val="left"/>
      <w:pPr>
        <w:ind w:left="133" w:hanging="259"/>
      </w:pPr>
      <w:rPr>
        <w:rFonts w:hint="default"/>
        <w:lang w:val="en-US" w:eastAsia="en-US" w:bidi="ar-SA"/>
      </w:rPr>
    </w:lvl>
    <w:lvl w:ilvl="1">
      <w:start w:val="1"/>
      <w:numFmt w:val="decimal"/>
      <w:lvlText w:val="%1.%2"/>
      <w:lvlJc w:val="left"/>
      <w:pPr>
        <w:ind w:left="133" w:hanging="259"/>
      </w:pPr>
      <w:rPr>
        <w:rFonts w:hint="default"/>
        <w:spacing w:val="-34"/>
        <w:w w:val="100"/>
        <w:lang w:val="en-US" w:eastAsia="en-US" w:bidi="ar-SA"/>
      </w:rPr>
    </w:lvl>
    <w:lvl w:ilvl="2">
      <w:numFmt w:val="bullet"/>
      <w:lvlText w:val="•"/>
      <w:lvlJc w:val="left"/>
      <w:pPr>
        <w:ind w:left="1617" w:hanging="259"/>
      </w:pPr>
      <w:rPr>
        <w:rFonts w:hint="default"/>
        <w:lang w:val="en-US" w:eastAsia="en-US" w:bidi="ar-SA"/>
      </w:rPr>
    </w:lvl>
    <w:lvl w:ilvl="3">
      <w:numFmt w:val="bullet"/>
      <w:lvlText w:val="•"/>
      <w:lvlJc w:val="left"/>
      <w:pPr>
        <w:ind w:left="2355" w:hanging="259"/>
      </w:pPr>
      <w:rPr>
        <w:rFonts w:hint="default"/>
        <w:lang w:val="en-US" w:eastAsia="en-US" w:bidi="ar-SA"/>
      </w:rPr>
    </w:lvl>
    <w:lvl w:ilvl="4">
      <w:numFmt w:val="bullet"/>
      <w:lvlText w:val="•"/>
      <w:lvlJc w:val="left"/>
      <w:pPr>
        <w:ind w:left="3094" w:hanging="259"/>
      </w:pPr>
      <w:rPr>
        <w:rFonts w:hint="default"/>
        <w:lang w:val="en-US" w:eastAsia="en-US" w:bidi="ar-SA"/>
      </w:rPr>
    </w:lvl>
    <w:lvl w:ilvl="5">
      <w:numFmt w:val="bullet"/>
      <w:lvlText w:val="•"/>
      <w:lvlJc w:val="left"/>
      <w:pPr>
        <w:ind w:left="3833" w:hanging="259"/>
      </w:pPr>
      <w:rPr>
        <w:rFonts w:hint="default"/>
        <w:lang w:val="en-US" w:eastAsia="en-US" w:bidi="ar-SA"/>
      </w:rPr>
    </w:lvl>
    <w:lvl w:ilvl="6">
      <w:numFmt w:val="bullet"/>
      <w:lvlText w:val="•"/>
      <w:lvlJc w:val="left"/>
      <w:pPr>
        <w:ind w:left="4571" w:hanging="259"/>
      </w:pPr>
      <w:rPr>
        <w:rFonts w:hint="default"/>
        <w:lang w:val="en-US" w:eastAsia="en-US" w:bidi="ar-SA"/>
      </w:rPr>
    </w:lvl>
    <w:lvl w:ilvl="7">
      <w:numFmt w:val="bullet"/>
      <w:lvlText w:val="•"/>
      <w:lvlJc w:val="left"/>
      <w:pPr>
        <w:ind w:left="5310" w:hanging="259"/>
      </w:pPr>
      <w:rPr>
        <w:rFonts w:hint="default"/>
        <w:lang w:val="en-US" w:eastAsia="en-US" w:bidi="ar-SA"/>
      </w:rPr>
    </w:lvl>
    <w:lvl w:ilvl="8">
      <w:numFmt w:val="bullet"/>
      <w:lvlText w:val="•"/>
      <w:lvlJc w:val="left"/>
      <w:pPr>
        <w:ind w:left="6048" w:hanging="259"/>
      </w:pPr>
      <w:rPr>
        <w:rFonts w:hint="default"/>
        <w:lang w:val="en-US" w:eastAsia="en-US" w:bidi="ar-SA"/>
      </w:rPr>
    </w:lvl>
  </w:abstractNum>
  <w:abstractNum w:abstractNumId="45">
    <w:nsid w:val="7C5D5833"/>
    <w:multiLevelType w:val="hybridMultilevel"/>
    <w:tmpl w:val="6CA468CC"/>
    <w:lvl w:ilvl="0" w:tplc="F9805976">
      <w:start w:val="1"/>
      <w:numFmt w:val="decimal"/>
      <w:lvlText w:val="%1."/>
      <w:lvlJc w:val="left"/>
      <w:pPr>
        <w:ind w:left="854" w:hanging="360"/>
      </w:pPr>
      <w:rPr>
        <w:b w:val="0"/>
      </w:rPr>
    </w:lvl>
    <w:lvl w:ilvl="1" w:tplc="08090019" w:tentative="1">
      <w:start w:val="1"/>
      <w:numFmt w:val="lowerLetter"/>
      <w:lvlText w:val="%2."/>
      <w:lvlJc w:val="left"/>
      <w:pPr>
        <w:ind w:left="1574" w:hanging="360"/>
      </w:pPr>
    </w:lvl>
    <w:lvl w:ilvl="2" w:tplc="0809001B" w:tentative="1">
      <w:start w:val="1"/>
      <w:numFmt w:val="lowerRoman"/>
      <w:lvlText w:val="%3."/>
      <w:lvlJc w:val="right"/>
      <w:pPr>
        <w:ind w:left="2294" w:hanging="180"/>
      </w:pPr>
    </w:lvl>
    <w:lvl w:ilvl="3" w:tplc="0809000F" w:tentative="1">
      <w:start w:val="1"/>
      <w:numFmt w:val="decimal"/>
      <w:lvlText w:val="%4."/>
      <w:lvlJc w:val="left"/>
      <w:pPr>
        <w:ind w:left="3014" w:hanging="360"/>
      </w:pPr>
    </w:lvl>
    <w:lvl w:ilvl="4" w:tplc="08090019" w:tentative="1">
      <w:start w:val="1"/>
      <w:numFmt w:val="lowerLetter"/>
      <w:lvlText w:val="%5."/>
      <w:lvlJc w:val="left"/>
      <w:pPr>
        <w:ind w:left="3734" w:hanging="360"/>
      </w:pPr>
    </w:lvl>
    <w:lvl w:ilvl="5" w:tplc="0809001B" w:tentative="1">
      <w:start w:val="1"/>
      <w:numFmt w:val="lowerRoman"/>
      <w:lvlText w:val="%6."/>
      <w:lvlJc w:val="right"/>
      <w:pPr>
        <w:ind w:left="4454" w:hanging="180"/>
      </w:pPr>
    </w:lvl>
    <w:lvl w:ilvl="6" w:tplc="0809000F" w:tentative="1">
      <w:start w:val="1"/>
      <w:numFmt w:val="decimal"/>
      <w:lvlText w:val="%7."/>
      <w:lvlJc w:val="left"/>
      <w:pPr>
        <w:ind w:left="5174" w:hanging="360"/>
      </w:pPr>
    </w:lvl>
    <w:lvl w:ilvl="7" w:tplc="08090019" w:tentative="1">
      <w:start w:val="1"/>
      <w:numFmt w:val="lowerLetter"/>
      <w:lvlText w:val="%8."/>
      <w:lvlJc w:val="left"/>
      <w:pPr>
        <w:ind w:left="5894" w:hanging="360"/>
      </w:pPr>
    </w:lvl>
    <w:lvl w:ilvl="8" w:tplc="0809001B" w:tentative="1">
      <w:start w:val="1"/>
      <w:numFmt w:val="lowerRoman"/>
      <w:lvlText w:val="%9."/>
      <w:lvlJc w:val="right"/>
      <w:pPr>
        <w:ind w:left="6614" w:hanging="180"/>
      </w:pPr>
    </w:lvl>
  </w:abstractNum>
  <w:abstractNum w:abstractNumId="46">
    <w:nsid w:val="7D92254C"/>
    <w:multiLevelType w:val="hybridMultilevel"/>
    <w:tmpl w:val="341C6A9C"/>
    <w:lvl w:ilvl="0" w:tplc="4EB86A78">
      <w:start w:val="1"/>
      <w:numFmt w:val="decimal"/>
      <w:lvlText w:val="%1."/>
      <w:lvlJc w:val="left"/>
      <w:pPr>
        <w:ind w:left="494" w:hanging="371"/>
      </w:pPr>
      <w:rPr>
        <w:rFonts w:ascii="Trebuchet MS" w:eastAsia="Trebuchet MS" w:hAnsi="Trebuchet MS" w:cs="Trebuchet MS" w:hint="default"/>
        <w:b w:val="0"/>
        <w:bCs w:val="0"/>
        <w:i w:val="0"/>
        <w:iCs w:val="0"/>
        <w:spacing w:val="-25"/>
        <w:w w:val="100"/>
        <w:sz w:val="17"/>
        <w:szCs w:val="17"/>
        <w:lang w:val="en-US" w:eastAsia="en-US" w:bidi="ar-SA"/>
      </w:rPr>
    </w:lvl>
    <w:lvl w:ilvl="1" w:tplc="E6CCD422">
      <w:numFmt w:val="bullet"/>
      <w:lvlText w:val="•"/>
      <w:lvlJc w:val="left"/>
      <w:pPr>
        <w:ind w:left="1202" w:hanging="371"/>
      </w:pPr>
      <w:rPr>
        <w:rFonts w:hint="default"/>
        <w:lang w:val="en-US" w:eastAsia="en-US" w:bidi="ar-SA"/>
      </w:rPr>
    </w:lvl>
    <w:lvl w:ilvl="2" w:tplc="C8F4E04A">
      <w:numFmt w:val="bullet"/>
      <w:lvlText w:val="•"/>
      <w:lvlJc w:val="left"/>
      <w:pPr>
        <w:ind w:left="1905" w:hanging="371"/>
      </w:pPr>
      <w:rPr>
        <w:rFonts w:hint="default"/>
        <w:lang w:val="en-US" w:eastAsia="en-US" w:bidi="ar-SA"/>
      </w:rPr>
    </w:lvl>
    <w:lvl w:ilvl="3" w:tplc="06182C2E">
      <w:numFmt w:val="bullet"/>
      <w:lvlText w:val="•"/>
      <w:lvlJc w:val="left"/>
      <w:pPr>
        <w:ind w:left="2607" w:hanging="371"/>
      </w:pPr>
      <w:rPr>
        <w:rFonts w:hint="default"/>
        <w:lang w:val="en-US" w:eastAsia="en-US" w:bidi="ar-SA"/>
      </w:rPr>
    </w:lvl>
    <w:lvl w:ilvl="4" w:tplc="44782712">
      <w:numFmt w:val="bullet"/>
      <w:lvlText w:val="•"/>
      <w:lvlJc w:val="left"/>
      <w:pPr>
        <w:ind w:left="3310" w:hanging="371"/>
      </w:pPr>
      <w:rPr>
        <w:rFonts w:hint="default"/>
        <w:lang w:val="en-US" w:eastAsia="en-US" w:bidi="ar-SA"/>
      </w:rPr>
    </w:lvl>
    <w:lvl w:ilvl="5" w:tplc="3198EBB4">
      <w:numFmt w:val="bullet"/>
      <w:lvlText w:val="•"/>
      <w:lvlJc w:val="left"/>
      <w:pPr>
        <w:ind w:left="4013" w:hanging="371"/>
      </w:pPr>
      <w:rPr>
        <w:rFonts w:hint="default"/>
        <w:lang w:val="en-US" w:eastAsia="en-US" w:bidi="ar-SA"/>
      </w:rPr>
    </w:lvl>
    <w:lvl w:ilvl="6" w:tplc="E662004C">
      <w:numFmt w:val="bullet"/>
      <w:lvlText w:val="•"/>
      <w:lvlJc w:val="left"/>
      <w:pPr>
        <w:ind w:left="4715" w:hanging="371"/>
      </w:pPr>
      <w:rPr>
        <w:rFonts w:hint="default"/>
        <w:lang w:val="en-US" w:eastAsia="en-US" w:bidi="ar-SA"/>
      </w:rPr>
    </w:lvl>
    <w:lvl w:ilvl="7" w:tplc="C04CDEAE">
      <w:numFmt w:val="bullet"/>
      <w:lvlText w:val="•"/>
      <w:lvlJc w:val="left"/>
      <w:pPr>
        <w:ind w:left="5418" w:hanging="371"/>
      </w:pPr>
      <w:rPr>
        <w:rFonts w:hint="default"/>
        <w:lang w:val="en-US" w:eastAsia="en-US" w:bidi="ar-SA"/>
      </w:rPr>
    </w:lvl>
    <w:lvl w:ilvl="8" w:tplc="5D12F580">
      <w:numFmt w:val="bullet"/>
      <w:lvlText w:val="•"/>
      <w:lvlJc w:val="left"/>
      <w:pPr>
        <w:ind w:left="6120" w:hanging="371"/>
      </w:pPr>
      <w:rPr>
        <w:rFonts w:hint="default"/>
        <w:lang w:val="en-US" w:eastAsia="en-US" w:bidi="ar-SA"/>
      </w:rPr>
    </w:lvl>
  </w:abstractNum>
  <w:abstractNum w:abstractNumId="47">
    <w:nsid w:val="7F2A4E54"/>
    <w:multiLevelType w:val="hybridMultilevel"/>
    <w:tmpl w:val="40C8B2A6"/>
    <w:lvl w:ilvl="0" w:tplc="0409000F">
      <w:start w:val="1"/>
      <w:numFmt w:val="decimal"/>
      <w:lvlText w:val="%1."/>
      <w:lvlJc w:val="left"/>
      <w:pPr>
        <w:ind w:left="1038" w:hanging="360"/>
      </w:p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48">
    <w:nsid w:val="7F537934"/>
    <w:multiLevelType w:val="hybridMultilevel"/>
    <w:tmpl w:val="29A4FD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25"/>
  </w:num>
  <w:num w:numId="3">
    <w:abstractNumId w:val="33"/>
  </w:num>
  <w:num w:numId="4">
    <w:abstractNumId w:val="9"/>
  </w:num>
  <w:num w:numId="5">
    <w:abstractNumId w:val="2"/>
  </w:num>
  <w:num w:numId="6">
    <w:abstractNumId w:val="34"/>
  </w:num>
  <w:num w:numId="7">
    <w:abstractNumId w:val="40"/>
  </w:num>
  <w:num w:numId="8">
    <w:abstractNumId w:val="16"/>
  </w:num>
  <w:num w:numId="9">
    <w:abstractNumId w:val="44"/>
  </w:num>
  <w:num w:numId="10">
    <w:abstractNumId w:val="35"/>
  </w:num>
  <w:num w:numId="11">
    <w:abstractNumId w:val="46"/>
  </w:num>
  <w:num w:numId="12">
    <w:abstractNumId w:val="41"/>
  </w:num>
  <w:num w:numId="13">
    <w:abstractNumId w:val="30"/>
  </w:num>
  <w:num w:numId="14">
    <w:abstractNumId w:val="12"/>
  </w:num>
  <w:num w:numId="15">
    <w:abstractNumId w:val="6"/>
  </w:num>
  <w:num w:numId="16">
    <w:abstractNumId w:val="18"/>
  </w:num>
  <w:num w:numId="17">
    <w:abstractNumId w:val="32"/>
  </w:num>
  <w:num w:numId="18">
    <w:abstractNumId w:val="48"/>
  </w:num>
  <w:num w:numId="19">
    <w:abstractNumId w:val="31"/>
  </w:num>
  <w:num w:numId="20">
    <w:abstractNumId w:val="23"/>
  </w:num>
  <w:num w:numId="21">
    <w:abstractNumId w:val="26"/>
  </w:num>
  <w:num w:numId="22">
    <w:abstractNumId w:val="20"/>
  </w:num>
  <w:num w:numId="23">
    <w:abstractNumId w:val="42"/>
  </w:num>
  <w:num w:numId="24">
    <w:abstractNumId w:val="5"/>
  </w:num>
  <w:num w:numId="25">
    <w:abstractNumId w:val="7"/>
  </w:num>
  <w:num w:numId="26">
    <w:abstractNumId w:val="3"/>
  </w:num>
  <w:num w:numId="27">
    <w:abstractNumId w:val="10"/>
  </w:num>
  <w:num w:numId="28">
    <w:abstractNumId w:val="38"/>
  </w:num>
  <w:num w:numId="29">
    <w:abstractNumId w:val="45"/>
  </w:num>
  <w:num w:numId="30">
    <w:abstractNumId w:val="39"/>
  </w:num>
  <w:num w:numId="31">
    <w:abstractNumId w:val="0"/>
  </w:num>
  <w:num w:numId="32">
    <w:abstractNumId w:val="1"/>
  </w:num>
  <w:num w:numId="33">
    <w:abstractNumId w:val="36"/>
  </w:num>
  <w:num w:numId="34">
    <w:abstractNumId w:val="8"/>
  </w:num>
  <w:num w:numId="35">
    <w:abstractNumId w:val="27"/>
  </w:num>
  <w:num w:numId="36">
    <w:abstractNumId w:val="24"/>
  </w:num>
  <w:num w:numId="37">
    <w:abstractNumId w:val="28"/>
  </w:num>
  <w:num w:numId="38">
    <w:abstractNumId w:val="37"/>
  </w:num>
  <w:num w:numId="39">
    <w:abstractNumId w:val="15"/>
  </w:num>
  <w:num w:numId="40">
    <w:abstractNumId w:val="21"/>
  </w:num>
  <w:num w:numId="41">
    <w:abstractNumId w:val="17"/>
  </w:num>
  <w:num w:numId="42">
    <w:abstractNumId w:val="4"/>
  </w:num>
  <w:num w:numId="43">
    <w:abstractNumId w:val="19"/>
  </w:num>
  <w:num w:numId="44">
    <w:abstractNumId w:val="14"/>
  </w:num>
  <w:num w:numId="45">
    <w:abstractNumId w:val="29"/>
  </w:num>
  <w:num w:numId="46">
    <w:abstractNumId w:val="47"/>
  </w:num>
  <w:num w:numId="47">
    <w:abstractNumId w:val="11"/>
  </w:num>
  <w:num w:numId="48">
    <w:abstractNumId w:val="43"/>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ru-RU" w:vendorID="64" w:dllVersion="4096" w:nlCheck="1" w:checkStyle="0"/>
  <w:activeWritingStyle w:appName="MSWord" w:lang="en-US" w:vendorID="64" w:dllVersion="0" w:nlCheck="1" w:checkStyle="0"/>
  <w:activeWritingStyle w:appName="MSWord" w:lang="en-GB" w:vendorID="64" w:dllVersion="0" w:nlCheck="1" w:checkStyle="0"/>
  <w:activeWritingStyle w:appName="MSWord" w:lang="ru-RU" w:vendorID="64" w:dllVersion="0" w:nlCheck="1" w:checkStyle="0"/>
  <w:activeWritingStyle w:appName="MSWord" w:lang="hu-HU" w:vendorID="64" w:dllVersion="0" w:nlCheck="1" w:checkStyle="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629C"/>
    <w:rsid w:val="00000D54"/>
    <w:rsid w:val="000040BC"/>
    <w:rsid w:val="00011368"/>
    <w:rsid w:val="00015FF8"/>
    <w:rsid w:val="00022C7B"/>
    <w:rsid w:val="00025CF1"/>
    <w:rsid w:val="000317A2"/>
    <w:rsid w:val="00035018"/>
    <w:rsid w:val="00036130"/>
    <w:rsid w:val="00057B84"/>
    <w:rsid w:val="000629B5"/>
    <w:rsid w:val="00064DAB"/>
    <w:rsid w:val="000670EB"/>
    <w:rsid w:val="000724A9"/>
    <w:rsid w:val="00077D16"/>
    <w:rsid w:val="00077FAC"/>
    <w:rsid w:val="000807AA"/>
    <w:rsid w:val="000837BA"/>
    <w:rsid w:val="00086387"/>
    <w:rsid w:val="000900E6"/>
    <w:rsid w:val="00094528"/>
    <w:rsid w:val="00097F0C"/>
    <w:rsid w:val="000A1EDB"/>
    <w:rsid w:val="000A366E"/>
    <w:rsid w:val="000B4B01"/>
    <w:rsid w:val="000B5FC1"/>
    <w:rsid w:val="000B66A8"/>
    <w:rsid w:val="000C1949"/>
    <w:rsid w:val="000C1C0E"/>
    <w:rsid w:val="000C6345"/>
    <w:rsid w:val="000D008C"/>
    <w:rsid w:val="000D036B"/>
    <w:rsid w:val="000D06F2"/>
    <w:rsid w:val="000D0F95"/>
    <w:rsid w:val="000D215D"/>
    <w:rsid w:val="000D39C5"/>
    <w:rsid w:val="000D5984"/>
    <w:rsid w:val="000E1596"/>
    <w:rsid w:val="000E6422"/>
    <w:rsid w:val="000E6839"/>
    <w:rsid w:val="000F5B51"/>
    <w:rsid w:val="0010733B"/>
    <w:rsid w:val="00113B46"/>
    <w:rsid w:val="00116293"/>
    <w:rsid w:val="00116D88"/>
    <w:rsid w:val="00120B07"/>
    <w:rsid w:val="001236A7"/>
    <w:rsid w:val="001251E1"/>
    <w:rsid w:val="0012662D"/>
    <w:rsid w:val="001278B5"/>
    <w:rsid w:val="00131C0B"/>
    <w:rsid w:val="0013219D"/>
    <w:rsid w:val="00134B23"/>
    <w:rsid w:val="00134C43"/>
    <w:rsid w:val="00134CAE"/>
    <w:rsid w:val="00134EF1"/>
    <w:rsid w:val="001374E4"/>
    <w:rsid w:val="00137534"/>
    <w:rsid w:val="00140E62"/>
    <w:rsid w:val="00144FEE"/>
    <w:rsid w:val="00146735"/>
    <w:rsid w:val="001524C5"/>
    <w:rsid w:val="001540B2"/>
    <w:rsid w:val="00155009"/>
    <w:rsid w:val="001607E7"/>
    <w:rsid w:val="0016210E"/>
    <w:rsid w:val="00162EA9"/>
    <w:rsid w:val="00163E1D"/>
    <w:rsid w:val="001701B1"/>
    <w:rsid w:val="00170D05"/>
    <w:rsid w:val="00173205"/>
    <w:rsid w:val="001760B1"/>
    <w:rsid w:val="00181A03"/>
    <w:rsid w:val="001822A1"/>
    <w:rsid w:val="0019101D"/>
    <w:rsid w:val="001A33F5"/>
    <w:rsid w:val="001B4CEF"/>
    <w:rsid w:val="001C37D7"/>
    <w:rsid w:val="001C494A"/>
    <w:rsid w:val="001C5FAF"/>
    <w:rsid w:val="001C788F"/>
    <w:rsid w:val="001D027C"/>
    <w:rsid w:val="001D2271"/>
    <w:rsid w:val="001D2B1A"/>
    <w:rsid w:val="001D307C"/>
    <w:rsid w:val="001D69AA"/>
    <w:rsid w:val="001E1553"/>
    <w:rsid w:val="001E3203"/>
    <w:rsid w:val="001E3B08"/>
    <w:rsid w:val="001F2E5A"/>
    <w:rsid w:val="001F73C5"/>
    <w:rsid w:val="00206E37"/>
    <w:rsid w:val="00207832"/>
    <w:rsid w:val="0021028C"/>
    <w:rsid w:val="002119D8"/>
    <w:rsid w:val="0023042F"/>
    <w:rsid w:val="002347DE"/>
    <w:rsid w:val="0023589E"/>
    <w:rsid w:val="00241764"/>
    <w:rsid w:val="00243BFB"/>
    <w:rsid w:val="0025116D"/>
    <w:rsid w:val="00252116"/>
    <w:rsid w:val="002530C3"/>
    <w:rsid w:val="002532D8"/>
    <w:rsid w:val="0025337B"/>
    <w:rsid w:val="00255304"/>
    <w:rsid w:val="00257173"/>
    <w:rsid w:val="00265863"/>
    <w:rsid w:val="00265CAC"/>
    <w:rsid w:val="00282B6F"/>
    <w:rsid w:val="00283BE4"/>
    <w:rsid w:val="00292D4A"/>
    <w:rsid w:val="002972F1"/>
    <w:rsid w:val="002974C4"/>
    <w:rsid w:val="002A07F1"/>
    <w:rsid w:val="002A3916"/>
    <w:rsid w:val="002B3872"/>
    <w:rsid w:val="002B71A9"/>
    <w:rsid w:val="002B7C3A"/>
    <w:rsid w:val="002C038C"/>
    <w:rsid w:val="002C065E"/>
    <w:rsid w:val="002C1D33"/>
    <w:rsid w:val="002C2556"/>
    <w:rsid w:val="002C28F9"/>
    <w:rsid w:val="002C334E"/>
    <w:rsid w:val="002D36D0"/>
    <w:rsid w:val="002D4C62"/>
    <w:rsid w:val="002D5777"/>
    <w:rsid w:val="002F1BBE"/>
    <w:rsid w:val="00301CEB"/>
    <w:rsid w:val="00304A93"/>
    <w:rsid w:val="00317063"/>
    <w:rsid w:val="00321438"/>
    <w:rsid w:val="003279FA"/>
    <w:rsid w:val="00333B1C"/>
    <w:rsid w:val="00335920"/>
    <w:rsid w:val="00342166"/>
    <w:rsid w:val="00360209"/>
    <w:rsid w:val="00366200"/>
    <w:rsid w:val="00367FFD"/>
    <w:rsid w:val="00387016"/>
    <w:rsid w:val="0039163C"/>
    <w:rsid w:val="003A26B2"/>
    <w:rsid w:val="003A7A46"/>
    <w:rsid w:val="003A7F53"/>
    <w:rsid w:val="003B3326"/>
    <w:rsid w:val="003B59BB"/>
    <w:rsid w:val="003C01B5"/>
    <w:rsid w:val="003C30ED"/>
    <w:rsid w:val="003D0CD9"/>
    <w:rsid w:val="003D1DF1"/>
    <w:rsid w:val="003D253C"/>
    <w:rsid w:val="003D26EC"/>
    <w:rsid w:val="003D2B8A"/>
    <w:rsid w:val="003D470D"/>
    <w:rsid w:val="003E1054"/>
    <w:rsid w:val="003F1A68"/>
    <w:rsid w:val="003F3A54"/>
    <w:rsid w:val="003F3FE6"/>
    <w:rsid w:val="003F4599"/>
    <w:rsid w:val="003F5595"/>
    <w:rsid w:val="003F5BA8"/>
    <w:rsid w:val="003F6334"/>
    <w:rsid w:val="003F6F19"/>
    <w:rsid w:val="00400B68"/>
    <w:rsid w:val="00401308"/>
    <w:rsid w:val="00401D32"/>
    <w:rsid w:val="004125AF"/>
    <w:rsid w:val="00416372"/>
    <w:rsid w:val="004164A7"/>
    <w:rsid w:val="00431B90"/>
    <w:rsid w:val="00434EA7"/>
    <w:rsid w:val="0045012B"/>
    <w:rsid w:val="004560ED"/>
    <w:rsid w:val="00461CCF"/>
    <w:rsid w:val="004713C3"/>
    <w:rsid w:val="00472C25"/>
    <w:rsid w:val="00474B27"/>
    <w:rsid w:val="00474E94"/>
    <w:rsid w:val="004755B9"/>
    <w:rsid w:val="004811F5"/>
    <w:rsid w:val="0048177C"/>
    <w:rsid w:val="00481A17"/>
    <w:rsid w:val="00481EAC"/>
    <w:rsid w:val="00483B11"/>
    <w:rsid w:val="004874EC"/>
    <w:rsid w:val="0048785C"/>
    <w:rsid w:val="00487E15"/>
    <w:rsid w:val="00492F8F"/>
    <w:rsid w:val="00494AE4"/>
    <w:rsid w:val="00495536"/>
    <w:rsid w:val="004A1765"/>
    <w:rsid w:val="004A3A04"/>
    <w:rsid w:val="004A7044"/>
    <w:rsid w:val="004B2C9D"/>
    <w:rsid w:val="004B344F"/>
    <w:rsid w:val="004B52CA"/>
    <w:rsid w:val="004C3089"/>
    <w:rsid w:val="004C5876"/>
    <w:rsid w:val="004C7C26"/>
    <w:rsid w:val="004D03D4"/>
    <w:rsid w:val="004D2316"/>
    <w:rsid w:val="004D2CA6"/>
    <w:rsid w:val="004D4232"/>
    <w:rsid w:val="004D5FBD"/>
    <w:rsid w:val="004E528B"/>
    <w:rsid w:val="004E56CF"/>
    <w:rsid w:val="004E5EDF"/>
    <w:rsid w:val="004E6FA8"/>
    <w:rsid w:val="004F0E8B"/>
    <w:rsid w:val="004F3BFF"/>
    <w:rsid w:val="004F4B7C"/>
    <w:rsid w:val="004F4EC0"/>
    <w:rsid w:val="004F5AFD"/>
    <w:rsid w:val="004F64E0"/>
    <w:rsid w:val="0050463B"/>
    <w:rsid w:val="005050BA"/>
    <w:rsid w:val="005243FF"/>
    <w:rsid w:val="00527F49"/>
    <w:rsid w:val="00532BB6"/>
    <w:rsid w:val="005428F7"/>
    <w:rsid w:val="00546B9B"/>
    <w:rsid w:val="00551BDC"/>
    <w:rsid w:val="005521FD"/>
    <w:rsid w:val="00553AE0"/>
    <w:rsid w:val="0055450F"/>
    <w:rsid w:val="005556D7"/>
    <w:rsid w:val="005564F1"/>
    <w:rsid w:val="00556B39"/>
    <w:rsid w:val="005629AC"/>
    <w:rsid w:val="0057388C"/>
    <w:rsid w:val="00581008"/>
    <w:rsid w:val="00581C3A"/>
    <w:rsid w:val="00586E24"/>
    <w:rsid w:val="00587444"/>
    <w:rsid w:val="0059326D"/>
    <w:rsid w:val="0059463B"/>
    <w:rsid w:val="00594A62"/>
    <w:rsid w:val="00594F91"/>
    <w:rsid w:val="00595AC1"/>
    <w:rsid w:val="005978DB"/>
    <w:rsid w:val="005A4DB3"/>
    <w:rsid w:val="005A610E"/>
    <w:rsid w:val="005B047E"/>
    <w:rsid w:val="005B292E"/>
    <w:rsid w:val="005B503A"/>
    <w:rsid w:val="005B560D"/>
    <w:rsid w:val="005B614A"/>
    <w:rsid w:val="005B7F49"/>
    <w:rsid w:val="005C1B21"/>
    <w:rsid w:val="005C2182"/>
    <w:rsid w:val="005C7984"/>
    <w:rsid w:val="005D043B"/>
    <w:rsid w:val="005D6967"/>
    <w:rsid w:val="005F1EDF"/>
    <w:rsid w:val="00604166"/>
    <w:rsid w:val="006065B0"/>
    <w:rsid w:val="00613975"/>
    <w:rsid w:val="006158D7"/>
    <w:rsid w:val="006218B7"/>
    <w:rsid w:val="00622F56"/>
    <w:rsid w:val="006350FA"/>
    <w:rsid w:val="006371F9"/>
    <w:rsid w:val="00640E5D"/>
    <w:rsid w:val="0064207F"/>
    <w:rsid w:val="00653E67"/>
    <w:rsid w:val="00656AC3"/>
    <w:rsid w:val="00657722"/>
    <w:rsid w:val="00667F02"/>
    <w:rsid w:val="00670F50"/>
    <w:rsid w:val="006732AA"/>
    <w:rsid w:val="006749E7"/>
    <w:rsid w:val="006756B9"/>
    <w:rsid w:val="00695CAA"/>
    <w:rsid w:val="006972E1"/>
    <w:rsid w:val="006B7A3C"/>
    <w:rsid w:val="006C094A"/>
    <w:rsid w:val="006C355E"/>
    <w:rsid w:val="006C463D"/>
    <w:rsid w:val="006D0E6E"/>
    <w:rsid w:val="006D541C"/>
    <w:rsid w:val="006E1747"/>
    <w:rsid w:val="006E64B5"/>
    <w:rsid w:val="006F4889"/>
    <w:rsid w:val="006F5153"/>
    <w:rsid w:val="00700289"/>
    <w:rsid w:val="00705174"/>
    <w:rsid w:val="00707106"/>
    <w:rsid w:val="0071073C"/>
    <w:rsid w:val="00712ABA"/>
    <w:rsid w:val="0071505E"/>
    <w:rsid w:val="007162EA"/>
    <w:rsid w:val="00722D1A"/>
    <w:rsid w:val="00723B66"/>
    <w:rsid w:val="007331DF"/>
    <w:rsid w:val="00733E32"/>
    <w:rsid w:val="00734460"/>
    <w:rsid w:val="007402D6"/>
    <w:rsid w:val="00741678"/>
    <w:rsid w:val="00742CC0"/>
    <w:rsid w:val="007436D0"/>
    <w:rsid w:val="00746572"/>
    <w:rsid w:val="00751F8D"/>
    <w:rsid w:val="00754A03"/>
    <w:rsid w:val="00755EF3"/>
    <w:rsid w:val="007611BA"/>
    <w:rsid w:val="00761AD0"/>
    <w:rsid w:val="007630F9"/>
    <w:rsid w:val="00764225"/>
    <w:rsid w:val="007702D2"/>
    <w:rsid w:val="007716E4"/>
    <w:rsid w:val="0077381D"/>
    <w:rsid w:val="007819BF"/>
    <w:rsid w:val="00783C5E"/>
    <w:rsid w:val="00791898"/>
    <w:rsid w:val="00793F45"/>
    <w:rsid w:val="00797B0E"/>
    <w:rsid w:val="007A3AF4"/>
    <w:rsid w:val="007B2F15"/>
    <w:rsid w:val="007B3AC4"/>
    <w:rsid w:val="007B3E4E"/>
    <w:rsid w:val="007B77C9"/>
    <w:rsid w:val="007C0347"/>
    <w:rsid w:val="007C21E1"/>
    <w:rsid w:val="007C29E0"/>
    <w:rsid w:val="007C3945"/>
    <w:rsid w:val="007D1361"/>
    <w:rsid w:val="007D1646"/>
    <w:rsid w:val="007D18C0"/>
    <w:rsid w:val="007D760D"/>
    <w:rsid w:val="007D7AC1"/>
    <w:rsid w:val="007E0323"/>
    <w:rsid w:val="007E2650"/>
    <w:rsid w:val="007F5CE0"/>
    <w:rsid w:val="008010DB"/>
    <w:rsid w:val="0081247B"/>
    <w:rsid w:val="00817C70"/>
    <w:rsid w:val="00820F78"/>
    <w:rsid w:val="00823A05"/>
    <w:rsid w:val="0082536D"/>
    <w:rsid w:val="00833ACA"/>
    <w:rsid w:val="00836237"/>
    <w:rsid w:val="008414E2"/>
    <w:rsid w:val="00844A29"/>
    <w:rsid w:val="00845974"/>
    <w:rsid w:val="00846082"/>
    <w:rsid w:val="00846CB2"/>
    <w:rsid w:val="00861647"/>
    <w:rsid w:val="00864A0F"/>
    <w:rsid w:val="00865448"/>
    <w:rsid w:val="0086766E"/>
    <w:rsid w:val="00870AC9"/>
    <w:rsid w:val="0087422C"/>
    <w:rsid w:val="00874811"/>
    <w:rsid w:val="008763B2"/>
    <w:rsid w:val="0087652A"/>
    <w:rsid w:val="008779A0"/>
    <w:rsid w:val="00886F12"/>
    <w:rsid w:val="008876A1"/>
    <w:rsid w:val="00897074"/>
    <w:rsid w:val="008A1FDF"/>
    <w:rsid w:val="008B0F02"/>
    <w:rsid w:val="008B2D0D"/>
    <w:rsid w:val="008B7EA1"/>
    <w:rsid w:val="008C430B"/>
    <w:rsid w:val="008C6F39"/>
    <w:rsid w:val="008D2491"/>
    <w:rsid w:val="008D3E0D"/>
    <w:rsid w:val="008D480D"/>
    <w:rsid w:val="008D7483"/>
    <w:rsid w:val="008E5414"/>
    <w:rsid w:val="008E5F19"/>
    <w:rsid w:val="008E77C4"/>
    <w:rsid w:val="008E7DD1"/>
    <w:rsid w:val="008F2EB4"/>
    <w:rsid w:val="008F4EF3"/>
    <w:rsid w:val="008F5306"/>
    <w:rsid w:val="008F6303"/>
    <w:rsid w:val="0090157D"/>
    <w:rsid w:val="00903BCF"/>
    <w:rsid w:val="00903CC8"/>
    <w:rsid w:val="009054FD"/>
    <w:rsid w:val="00910E10"/>
    <w:rsid w:val="0091344A"/>
    <w:rsid w:val="009142E3"/>
    <w:rsid w:val="00915753"/>
    <w:rsid w:val="0092058C"/>
    <w:rsid w:val="009313B1"/>
    <w:rsid w:val="00937670"/>
    <w:rsid w:val="009419CB"/>
    <w:rsid w:val="00950F13"/>
    <w:rsid w:val="009514AC"/>
    <w:rsid w:val="009515B8"/>
    <w:rsid w:val="0095536A"/>
    <w:rsid w:val="00976DBA"/>
    <w:rsid w:val="0098200E"/>
    <w:rsid w:val="00994BF5"/>
    <w:rsid w:val="00994CEC"/>
    <w:rsid w:val="00995918"/>
    <w:rsid w:val="009A34F0"/>
    <w:rsid w:val="009B0CC4"/>
    <w:rsid w:val="009B2264"/>
    <w:rsid w:val="009C4B4D"/>
    <w:rsid w:val="009C53CA"/>
    <w:rsid w:val="009D0B54"/>
    <w:rsid w:val="009D41A8"/>
    <w:rsid w:val="009D6807"/>
    <w:rsid w:val="009E08EC"/>
    <w:rsid w:val="009E18F8"/>
    <w:rsid w:val="009E392E"/>
    <w:rsid w:val="009E447C"/>
    <w:rsid w:val="009E525F"/>
    <w:rsid w:val="009F48D3"/>
    <w:rsid w:val="00A0746C"/>
    <w:rsid w:val="00A1064A"/>
    <w:rsid w:val="00A12916"/>
    <w:rsid w:val="00A160E1"/>
    <w:rsid w:val="00A203D3"/>
    <w:rsid w:val="00A2126A"/>
    <w:rsid w:val="00A21C9A"/>
    <w:rsid w:val="00A21E91"/>
    <w:rsid w:val="00A22910"/>
    <w:rsid w:val="00A22952"/>
    <w:rsid w:val="00A22A6A"/>
    <w:rsid w:val="00A24811"/>
    <w:rsid w:val="00A3070E"/>
    <w:rsid w:val="00A34E6D"/>
    <w:rsid w:val="00A355CC"/>
    <w:rsid w:val="00A42E49"/>
    <w:rsid w:val="00A448CF"/>
    <w:rsid w:val="00A4730F"/>
    <w:rsid w:val="00A47E73"/>
    <w:rsid w:val="00A5021C"/>
    <w:rsid w:val="00A543B8"/>
    <w:rsid w:val="00A54973"/>
    <w:rsid w:val="00A566FC"/>
    <w:rsid w:val="00A629BA"/>
    <w:rsid w:val="00A6368F"/>
    <w:rsid w:val="00A727B2"/>
    <w:rsid w:val="00A74114"/>
    <w:rsid w:val="00A8021B"/>
    <w:rsid w:val="00A8098C"/>
    <w:rsid w:val="00A852CA"/>
    <w:rsid w:val="00A93A9C"/>
    <w:rsid w:val="00A96FE3"/>
    <w:rsid w:val="00AA550D"/>
    <w:rsid w:val="00AB1020"/>
    <w:rsid w:val="00AB3314"/>
    <w:rsid w:val="00AB346D"/>
    <w:rsid w:val="00AB346F"/>
    <w:rsid w:val="00AB7E66"/>
    <w:rsid w:val="00AC2E48"/>
    <w:rsid w:val="00AC3533"/>
    <w:rsid w:val="00AC76FE"/>
    <w:rsid w:val="00AD48D5"/>
    <w:rsid w:val="00AD4A19"/>
    <w:rsid w:val="00AD629C"/>
    <w:rsid w:val="00AD78C5"/>
    <w:rsid w:val="00AE1303"/>
    <w:rsid w:val="00AF2F9C"/>
    <w:rsid w:val="00AF5B46"/>
    <w:rsid w:val="00AF5FD4"/>
    <w:rsid w:val="00B01074"/>
    <w:rsid w:val="00B03284"/>
    <w:rsid w:val="00B043C2"/>
    <w:rsid w:val="00B05F1C"/>
    <w:rsid w:val="00B06AC0"/>
    <w:rsid w:val="00B11F2A"/>
    <w:rsid w:val="00B14461"/>
    <w:rsid w:val="00B2345A"/>
    <w:rsid w:val="00B23CA2"/>
    <w:rsid w:val="00B24356"/>
    <w:rsid w:val="00B26CAA"/>
    <w:rsid w:val="00B31A25"/>
    <w:rsid w:val="00B33A01"/>
    <w:rsid w:val="00B33FB6"/>
    <w:rsid w:val="00B37A55"/>
    <w:rsid w:val="00B45A2D"/>
    <w:rsid w:val="00B466BA"/>
    <w:rsid w:val="00B52BE8"/>
    <w:rsid w:val="00B5367D"/>
    <w:rsid w:val="00B53688"/>
    <w:rsid w:val="00B53F98"/>
    <w:rsid w:val="00B62022"/>
    <w:rsid w:val="00B62D35"/>
    <w:rsid w:val="00B6666C"/>
    <w:rsid w:val="00B714F2"/>
    <w:rsid w:val="00B727C7"/>
    <w:rsid w:val="00B730FC"/>
    <w:rsid w:val="00B7613F"/>
    <w:rsid w:val="00B764D3"/>
    <w:rsid w:val="00B80553"/>
    <w:rsid w:val="00B835A7"/>
    <w:rsid w:val="00B85DF3"/>
    <w:rsid w:val="00B90A8A"/>
    <w:rsid w:val="00BA0DCC"/>
    <w:rsid w:val="00BA7B19"/>
    <w:rsid w:val="00BB34D3"/>
    <w:rsid w:val="00BB5F76"/>
    <w:rsid w:val="00BB67B6"/>
    <w:rsid w:val="00BC1069"/>
    <w:rsid w:val="00BC251A"/>
    <w:rsid w:val="00BC71E1"/>
    <w:rsid w:val="00BC72F8"/>
    <w:rsid w:val="00BD35D1"/>
    <w:rsid w:val="00BD3621"/>
    <w:rsid w:val="00BD6551"/>
    <w:rsid w:val="00BD66B0"/>
    <w:rsid w:val="00BD713B"/>
    <w:rsid w:val="00BD771F"/>
    <w:rsid w:val="00BE25A3"/>
    <w:rsid w:val="00BF3497"/>
    <w:rsid w:val="00BF70BF"/>
    <w:rsid w:val="00C101AE"/>
    <w:rsid w:val="00C136D8"/>
    <w:rsid w:val="00C13E8F"/>
    <w:rsid w:val="00C17A2B"/>
    <w:rsid w:val="00C2673C"/>
    <w:rsid w:val="00C26A5F"/>
    <w:rsid w:val="00C26E2B"/>
    <w:rsid w:val="00C300AD"/>
    <w:rsid w:val="00C31868"/>
    <w:rsid w:val="00C31B65"/>
    <w:rsid w:val="00C40B36"/>
    <w:rsid w:val="00C43259"/>
    <w:rsid w:val="00C44902"/>
    <w:rsid w:val="00C46BCC"/>
    <w:rsid w:val="00C529A0"/>
    <w:rsid w:val="00C60C05"/>
    <w:rsid w:val="00C63190"/>
    <w:rsid w:val="00C7071C"/>
    <w:rsid w:val="00C7081D"/>
    <w:rsid w:val="00C70B90"/>
    <w:rsid w:val="00C81D60"/>
    <w:rsid w:val="00C81EE9"/>
    <w:rsid w:val="00C93331"/>
    <w:rsid w:val="00CA03D8"/>
    <w:rsid w:val="00CA2167"/>
    <w:rsid w:val="00CA36DC"/>
    <w:rsid w:val="00CA3B95"/>
    <w:rsid w:val="00CA6DD5"/>
    <w:rsid w:val="00CB72C9"/>
    <w:rsid w:val="00CC21E6"/>
    <w:rsid w:val="00CC3493"/>
    <w:rsid w:val="00CC4116"/>
    <w:rsid w:val="00CC4A79"/>
    <w:rsid w:val="00CD1990"/>
    <w:rsid w:val="00CD1A4E"/>
    <w:rsid w:val="00CD68A1"/>
    <w:rsid w:val="00CE041F"/>
    <w:rsid w:val="00CE2765"/>
    <w:rsid w:val="00CE2B01"/>
    <w:rsid w:val="00CE3B54"/>
    <w:rsid w:val="00CF1A09"/>
    <w:rsid w:val="00CF1EA2"/>
    <w:rsid w:val="00CF330D"/>
    <w:rsid w:val="00CF3605"/>
    <w:rsid w:val="00CF48FF"/>
    <w:rsid w:val="00CF63A4"/>
    <w:rsid w:val="00CF69C5"/>
    <w:rsid w:val="00D06E01"/>
    <w:rsid w:val="00D13143"/>
    <w:rsid w:val="00D135C5"/>
    <w:rsid w:val="00D17D4D"/>
    <w:rsid w:val="00D31263"/>
    <w:rsid w:val="00D35786"/>
    <w:rsid w:val="00D35C34"/>
    <w:rsid w:val="00D429DE"/>
    <w:rsid w:val="00D44832"/>
    <w:rsid w:val="00D47819"/>
    <w:rsid w:val="00D5071C"/>
    <w:rsid w:val="00D533E0"/>
    <w:rsid w:val="00D602C4"/>
    <w:rsid w:val="00D63E24"/>
    <w:rsid w:val="00D64DB3"/>
    <w:rsid w:val="00D708FC"/>
    <w:rsid w:val="00D716A5"/>
    <w:rsid w:val="00D719C1"/>
    <w:rsid w:val="00D72FBB"/>
    <w:rsid w:val="00D76395"/>
    <w:rsid w:val="00D83336"/>
    <w:rsid w:val="00D83EF1"/>
    <w:rsid w:val="00D84396"/>
    <w:rsid w:val="00D86C82"/>
    <w:rsid w:val="00D93BD3"/>
    <w:rsid w:val="00D94F6C"/>
    <w:rsid w:val="00D96923"/>
    <w:rsid w:val="00DA088A"/>
    <w:rsid w:val="00DA5511"/>
    <w:rsid w:val="00DA5563"/>
    <w:rsid w:val="00DA6CE5"/>
    <w:rsid w:val="00DB5835"/>
    <w:rsid w:val="00DC12D6"/>
    <w:rsid w:val="00DC5BC1"/>
    <w:rsid w:val="00DD0227"/>
    <w:rsid w:val="00DD4F6F"/>
    <w:rsid w:val="00DE1111"/>
    <w:rsid w:val="00DE1157"/>
    <w:rsid w:val="00DE2922"/>
    <w:rsid w:val="00DE2AE7"/>
    <w:rsid w:val="00DE3C32"/>
    <w:rsid w:val="00DE59F7"/>
    <w:rsid w:val="00DE748C"/>
    <w:rsid w:val="00DF088F"/>
    <w:rsid w:val="00DF172E"/>
    <w:rsid w:val="00DF394C"/>
    <w:rsid w:val="00E015F3"/>
    <w:rsid w:val="00E01C3C"/>
    <w:rsid w:val="00E11044"/>
    <w:rsid w:val="00E16E41"/>
    <w:rsid w:val="00E24801"/>
    <w:rsid w:val="00E326D6"/>
    <w:rsid w:val="00E331E6"/>
    <w:rsid w:val="00E41F73"/>
    <w:rsid w:val="00E51376"/>
    <w:rsid w:val="00E5399F"/>
    <w:rsid w:val="00E63705"/>
    <w:rsid w:val="00E63FB8"/>
    <w:rsid w:val="00E64024"/>
    <w:rsid w:val="00E65231"/>
    <w:rsid w:val="00E71374"/>
    <w:rsid w:val="00E728B7"/>
    <w:rsid w:val="00E75E76"/>
    <w:rsid w:val="00E82473"/>
    <w:rsid w:val="00E84EE5"/>
    <w:rsid w:val="00E87957"/>
    <w:rsid w:val="00E94B75"/>
    <w:rsid w:val="00EA1187"/>
    <w:rsid w:val="00EA2C37"/>
    <w:rsid w:val="00EA3C9A"/>
    <w:rsid w:val="00EA5F54"/>
    <w:rsid w:val="00EB588F"/>
    <w:rsid w:val="00EC11E1"/>
    <w:rsid w:val="00EC32AD"/>
    <w:rsid w:val="00EC399F"/>
    <w:rsid w:val="00EC3D3D"/>
    <w:rsid w:val="00ED07FD"/>
    <w:rsid w:val="00ED1B72"/>
    <w:rsid w:val="00ED5407"/>
    <w:rsid w:val="00ED6040"/>
    <w:rsid w:val="00EE139A"/>
    <w:rsid w:val="00EE2D15"/>
    <w:rsid w:val="00EE5C67"/>
    <w:rsid w:val="00EF1ED2"/>
    <w:rsid w:val="00EF6324"/>
    <w:rsid w:val="00EF6F2A"/>
    <w:rsid w:val="00F0249B"/>
    <w:rsid w:val="00F02DC7"/>
    <w:rsid w:val="00F1119F"/>
    <w:rsid w:val="00F113C6"/>
    <w:rsid w:val="00F17556"/>
    <w:rsid w:val="00F2040A"/>
    <w:rsid w:val="00F25B2B"/>
    <w:rsid w:val="00F26B18"/>
    <w:rsid w:val="00F3350B"/>
    <w:rsid w:val="00F41004"/>
    <w:rsid w:val="00F41926"/>
    <w:rsid w:val="00F43781"/>
    <w:rsid w:val="00F451BE"/>
    <w:rsid w:val="00F454E5"/>
    <w:rsid w:val="00F53BB5"/>
    <w:rsid w:val="00F5503F"/>
    <w:rsid w:val="00F57F3B"/>
    <w:rsid w:val="00F64F75"/>
    <w:rsid w:val="00F73711"/>
    <w:rsid w:val="00F73D20"/>
    <w:rsid w:val="00F80AE8"/>
    <w:rsid w:val="00F82078"/>
    <w:rsid w:val="00F83259"/>
    <w:rsid w:val="00F85945"/>
    <w:rsid w:val="00F9136E"/>
    <w:rsid w:val="00FA1721"/>
    <w:rsid w:val="00FA4F38"/>
    <w:rsid w:val="00FB2177"/>
    <w:rsid w:val="00FB3150"/>
    <w:rsid w:val="00FD65B7"/>
    <w:rsid w:val="00FE0267"/>
    <w:rsid w:val="00FE02F0"/>
    <w:rsid w:val="00FE2AD6"/>
    <w:rsid w:val="00FE48BA"/>
    <w:rsid w:val="00FE751B"/>
    <w:rsid w:val="00FF1765"/>
    <w:rsid w:val="00FF4E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408F01"/>
  <w15:docId w15:val="{CDDC65DD-AA5E-4E1E-BD02-2B59D46C2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A7B19"/>
    <w:rPr>
      <w:rFonts w:ascii="Trebuchet MS" w:eastAsia="Trebuchet MS" w:hAnsi="Trebuchet MS" w:cs="Trebuchet MS"/>
    </w:rPr>
  </w:style>
  <w:style w:type="paragraph" w:styleId="Heading1">
    <w:name w:val="heading 1"/>
    <w:basedOn w:val="Normal"/>
    <w:uiPriority w:val="1"/>
    <w:qFormat/>
    <w:pPr>
      <w:ind w:right="313"/>
      <w:jc w:val="center"/>
      <w:outlineLvl w:val="0"/>
    </w:pPr>
    <w:rPr>
      <w:rFonts w:ascii="Times New Roman" w:eastAsia="Times New Roman" w:hAnsi="Times New Roman" w:cs="Times New Roman"/>
      <w:sz w:val="19"/>
      <w:szCs w:val="19"/>
    </w:rPr>
  </w:style>
  <w:style w:type="paragraph" w:styleId="Heading2">
    <w:name w:val="heading 2"/>
    <w:basedOn w:val="Normal"/>
    <w:uiPriority w:val="1"/>
    <w:qFormat/>
    <w:pPr>
      <w:ind w:left="120"/>
      <w:jc w:val="both"/>
      <w:outlineLvl w:val="1"/>
    </w:pPr>
    <w:rPr>
      <w:rFonts w:ascii="Times New Roman" w:eastAsia="Times New Roman" w:hAnsi="Times New Roman" w:cs="Times New Roman"/>
      <w:b/>
      <w:bCs/>
      <w:sz w:val="18"/>
      <w:szCs w:val="18"/>
    </w:rPr>
  </w:style>
  <w:style w:type="paragraph" w:styleId="Heading3">
    <w:name w:val="heading 3"/>
    <w:basedOn w:val="Normal"/>
    <w:link w:val="Heading3Char"/>
    <w:uiPriority w:val="1"/>
    <w:qFormat/>
    <w:pPr>
      <w:spacing w:before="18"/>
      <w:ind w:left="134"/>
      <w:outlineLvl w:val="2"/>
    </w:pPr>
    <w:rPr>
      <w:b/>
      <w:bCs/>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7"/>
      <w:szCs w:val="17"/>
    </w:rPr>
  </w:style>
  <w:style w:type="paragraph" w:styleId="ListParagraph">
    <w:name w:val="List Paragraph"/>
    <w:basedOn w:val="Normal"/>
    <w:uiPriority w:val="34"/>
    <w:qFormat/>
    <w:pPr>
      <w:ind w:left="12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C1C0E"/>
    <w:pPr>
      <w:tabs>
        <w:tab w:val="center" w:pos="4513"/>
        <w:tab w:val="right" w:pos="9026"/>
      </w:tabs>
    </w:pPr>
  </w:style>
  <w:style w:type="character" w:customStyle="1" w:styleId="HeaderChar">
    <w:name w:val="Header Char"/>
    <w:basedOn w:val="DefaultParagraphFont"/>
    <w:link w:val="Header"/>
    <w:uiPriority w:val="99"/>
    <w:rsid w:val="000C1C0E"/>
    <w:rPr>
      <w:rFonts w:ascii="Trebuchet MS" w:eastAsia="Trebuchet MS" w:hAnsi="Trebuchet MS" w:cs="Trebuchet MS"/>
    </w:rPr>
  </w:style>
  <w:style w:type="paragraph" w:styleId="Footer">
    <w:name w:val="footer"/>
    <w:basedOn w:val="Normal"/>
    <w:link w:val="FooterChar"/>
    <w:uiPriority w:val="99"/>
    <w:unhideWhenUsed/>
    <w:rsid w:val="000C1C0E"/>
    <w:pPr>
      <w:tabs>
        <w:tab w:val="center" w:pos="4513"/>
        <w:tab w:val="right" w:pos="9026"/>
      </w:tabs>
    </w:pPr>
  </w:style>
  <w:style w:type="character" w:customStyle="1" w:styleId="FooterChar">
    <w:name w:val="Footer Char"/>
    <w:basedOn w:val="DefaultParagraphFont"/>
    <w:link w:val="Footer"/>
    <w:uiPriority w:val="99"/>
    <w:rsid w:val="000C1C0E"/>
    <w:rPr>
      <w:rFonts w:ascii="Trebuchet MS" w:eastAsia="Trebuchet MS" w:hAnsi="Trebuchet MS" w:cs="Trebuchet MS"/>
    </w:rPr>
  </w:style>
  <w:style w:type="paragraph" w:styleId="FootnoteText">
    <w:name w:val="footnote text"/>
    <w:basedOn w:val="Normal"/>
    <w:link w:val="FootnoteTextChar"/>
    <w:uiPriority w:val="99"/>
    <w:semiHidden/>
    <w:unhideWhenUsed/>
    <w:rsid w:val="003F6F19"/>
    <w:rPr>
      <w:sz w:val="20"/>
      <w:szCs w:val="20"/>
    </w:rPr>
  </w:style>
  <w:style w:type="character" w:customStyle="1" w:styleId="FootnoteTextChar">
    <w:name w:val="Footnote Text Char"/>
    <w:basedOn w:val="DefaultParagraphFont"/>
    <w:link w:val="FootnoteText"/>
    <w:uiPriority w:val="99"/>
    <w:semiHidden/>
    <w:rsid w:val="003F6F19"/>
    <w:rPr>
      <w:rFonts w:ascii="Trebuchet MS" w:eastAsia="Trebuchet MS" w:hAnsi="Trebuchet MS" w:cs="Trebuchet MS"/>
      <w:sz w:val="20"/>
      <w:szCs w:val="20"/>
    </w:rPr>
  </w:style>
  <w:style w:type="character" w:styleId="FootnoteReference">
    <w:name w:val="footnote reference"/>
    <w:basedOn w:val="DefaultParagraphFont"/>
    <w:uiPriority w:val="99"/>
    <w:semiHidden/>
    <w:unhideWhenUsed/>
    <w:rsid w:val="003F6F19"/>
    <w:rPr>
      <w:vertAlign w:val="superscript"/>
    </w:rPr>
  </w:style>
  <w:style w:type="paragraph" w:customStyle="1" w:styleId="prgTextmain">
    <w:name w:val="prgText_main"/>
    <w:basedOn w:val="Normal"/>
    <w:qFormat/>
    <w:rsid w:val="00A54973"/>
    <w:pPr>
      <w:widowControl/>
      <w:autoSpaceDE/>
      <w:autoSpaceDN/>
      <w:ind w:firstLine="318"/>
      <w:contextualSpacing/>
      <w:jc w:val="both"/>
    </w:pPr>
    <w:rPr>
      <w:rFonts w:ascii="Times New Roman" w:eastAsia="Times New Roman" w:hAnsi="Times New Roman" w:cs="Times New Roman"/>
      <w:sz w:val="18"/>
      <w:lang w:val="ru-RU" w:eastAsia="ru-RU"/>
    </w:rPr>
  </w:style>
  <w:style w:type="character" w:styleId="PlaceholderText">
    <w:name w:val="Placeholder Text"/>
    <w:basedOn w:val="DefaultParagraphFont"/>
    <w:uiPriority w:val="99"/>
    <w:semiHidden/>
    <w:rsid w:val="005556D7"/>
    <w:rPr>
      <w:color w:val="808080"/>
    </w:rPr>
  </w:style>
  <w:style w:type="table" w:styleId="TableGrid">
    <w:name w:val="Table Grid"/>
    <w:basedOn w:val="TableNormal"/>
    <w:uiPriority w:val="39"/>
    <w:rsid w:val="00AC76F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1028C"/>
    <w:rPr>
      <w:color w:val="0000FF" w:themeColor="hyperlink"/>
      <w:u w:val="single"/>
    </w:rPr>
  </w:style>
  <w:style w:type="paragraph" w:styleId="Caption">
    <w:name w:val="caption"/>
    <w:basedOn w:val="Normal"/>
    <w:next w:val="Normal"/>
    <w:uiPriority w:val="35"/>
    <w:unhideWhenUsed/>
    <w:qFormat/>
    <w:rsid w:val="00CB72C9"/>
    <w:pPr>
      <w:spacing w:after="200"/>
    </w:pPr>
    <w:rPr>
      <w:i/>
      <w:iCs/>
      <w:color w:val="1F497D" w:themeColor="text2"/>
      <w:sz w:val="18"/>
      <w:szCs w:val="18"/>
    </w:rPr>
  </w:style>
  <w:style w:type="character" w:customStyle="1" w:styleId="Heading3Char">
    <w:name w:val="Heading 3 Char"/>
    <w:basedOn w:val="DefaultParagraphFont"/>
    <w:link w:val="Heading3"/>
    <w:uiPriority w:val="1"/>
    <w:rsid w:val="009B2264"/>
    <w:rPr>
      <w:rFonts w:ascii="Trebuchet MS" w:eastAsia="Trebuchet MS" w:hAnsi="Trebuchet MS" w:cs="Trebuchet MS"/>
      <w:b/>
      <w:bCs/>
      <w:sz w:val="17"/>
      <w:szCs w:val="17"/>
    </w:rPr>
  </w:style>
  <w:style w:type="character" w:customStyle="1" w:styleId="BodyTextChar">
    <w:name w:val="Body Text Char"/>
    <w:basedOn w:val="DefaultParagraphFont"/>
    <w:link w:val="BodyText"/>
    <w:uiPriority w:val="1"/>
    <w:rsid w:val="009B2264"/>
    <w:rPr>
      <w:rFonts w:ascii="Trebuchet MS" w:eastAsia="Trebuchet MS" w:hAnsi="Trebuchet MS" w:cs="Trebuchet MS"/>
      <w:sz w:val="17"/>
      <w:szCs w:val="17"/>
    </w:rPr>
  </w:style>
  <w:style w:type="character" w:styleId="HTMLCode">
    <w:name w:val="HTML Code"/>
    <w:basedOn w:val="DefaultParagraphFont"/>
    <w:uiPriority w:val="99"/>
    <w:semiHidden/>
    <w:unhideWhenUsed/>
    <w:rsid w:val="00AF5FD4"/>
    <w:rPr>
      <w:rFonts w:ascii="Courier New" w:eastAsia="Times New Roman" w:hAnsi="Courier New" w:cs="Courier New"/>
      <w:sz w:val="20"/>
      <w:szCs w:val="20"/>
    </w:rPr>
  </w:style>
  <w:style w:type="paragraph" w:styleId="NormalWeb">
    <w:name w:val="Normal (Web)"/>
    <w:basedOn w:val="Normal"/>
    <w:uiPriority w:val="99"/>
    <w:unhideWhenUsed/>
    <w:rsid w:val="001D69AA"/>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table" w:customStyle="1" w:styleId="TableGrid0">
    <w:name w:val="TableGrid"/>
    <w:rsid w:val="005B292E"/>
    <w:pPr>
      <w:widowControl/>
      <w:autoSpaceDE/>
      <w:autoSpaceDN/>
    </w:pPr>
    <w:rPr>
      <w:rFonts w:eastAsiaTheme="minorEastAsia"/>
      <w:lang w:val="ru-RU" w:eastAsia="ru-RU"/>
    </w:rPr>
    <w:tblPr>
      <w:tblCellMar>
        <w:top w:w="0" w:type="dxa"/>
        <w:left w:w="0" w:type="dxa"/>
        <w:bottom w:w="0" w:type="dxa"/>
        <w:right w:w="0" w:type="dxa"/>
      </w:tblCellMar>
    </w:tblPr>
  </w:style>
  <w:style w:type="character" w:styleId="Strong">
    <w:name w:val="Strong"/>
    <w:basedOn w:val="DefaultParagraphFont"/>
    <w:uiPriority w:val="22"/>
    <w:qFormat/>
    <w:rsid w:val="000807A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13071">
      <w:bodyDiv w:val="1"/>
      <w:marLeft w:val="0"/>
      <w:marRight w:val="0"/>
      <w:marTop w:val="0"/>
      <w:marBottom w:val="0"/>
      <w:divBdr>
        <w:top w:val="none" w:sz="0" w:space="0" w:color="auto"/>
        <w:left w:val="none" w:sz="0" w:space="0" w:color="auto"/>
        <w:bottom w:val="none" w:sz="0" w:space="0" w:color="auto"/>
        <w:right w:val="none" w:sz="0" w:space="0" w:color="auto"/>
      </w:divBdr>
      <w:divsChild>
        <w:div w:id="1787578380">
          <w:marLeft w:val="360"/>
          <w:marRight w:val="0"/>
          <w:marTop w:val="200"/>
          <w:marBottom w:val="0"/>
          <w:divBdr>
            <w:top w:val="none" w:sz="0" w:space="0" w:color="auto"/>
            <w:left w:val="none" w:sz="0" w:space="0" w:color="auto"/>
            <w:bottom w:val="none" w:sz="0" w:space="0" w:color="auto"/>
            <w:right w:val="none" w:sz="0" w:space="0" w:color="auto"/>
          </w:divBdr>
        </w:div>
      </w:divsChild>
    </w:div>
    <w:div w:id="47533887">
      <w:bodyDiv w:val="1"/>
      <w:marLeft w:val="0"/>
      <w:marRight w:val="0"/>
      <w:marTop w:val="0"/>
      <w:marBottom w:val="0"/>
      <w:divBdr>
        <w:top w:val="none" w:sz="0" w:space="0" w:color="auto"/>
        <w:left w:val="none" w:sz="0" w:space="0" w:color="auto"/>
        <w:bottom w:val="none" w:sz="0" w:space="0" w:color="auto"/>
        <w:right w:val="none" w:sz="0" w:space="0" w:color="auto"/>
      </w:divBdr>
    </w:div>
    <w:div w:id="107086190">
      <w:bodyDiv w:val="1"/>
      <w:marLeft w:val="0"/>
      <w:marRight w:val="0"/>
      <w:marTop w:val="0"/>
      <w:marBottom w:val="0"/>
      <w:divBdr>
        <w:top w:val="none" w:sz="0" w:space="0" w:color="auto"/>
        <w:left w:val="none" w:sz="0" w:space="0" w:color="auto"/>
        <w:bottom w:val="none" w:sz="0" w:space="0" w:color="auto"/>
        <w:right w:val="none" w:sz="0" w:space="0" w:color="auto"/>
      </w:divBdr>
    </w:div>
    <w:div w:id="301229364">
      <w:bodyDiv w:val="1"/>
      <w:marLeft w:val="0"/>
      <w:marRight w:val="0"/>
      <w:marTop w:val="0"/>
      <w:marBottom w:val="0"/>
      <w:divBdr>
        <w:top w:val="none" w:sz="0" w:space="0" w:color="auto"/>
        <w:left w:val="none" w:sz="0" w:space="0" w:color="auto"/>
        <w:bottom w:val="none" w:sz="0" w:space="0" w:color="auto"/>
        <w:right w:val="none" w:sz="0" w:space="0" w:color="auto"/>
      </w:divBdr>
    </w:div>
    <w:div w:id="314528557">
      <w:bodyDiv w:val="1"/>
      <w:marLeft w:val="0"/>
      <w:marRight w:val="0"/>
      <w:marTop w:val="0"/>
      <w:marBottom w:val="0"/>
      <w:divBdr>
        <w:top w:val="none" w:sz="0" w:space="0" w:color="auto"/>
        <w:left w:val="none" w:sz="0" w:space="0" w:color="auto"/>
        <w:bottom w:val="none" w:sz="0" w:space="0" w:color="auto"/>
        <w:right w:val="none" w:sz="0" w:space="0" w:color="auto"/>
      </w:divBdr>
    </w:div>
    <w:div w:id="599293403">
      <w:bodyDiv w:val="1"/>
      <w:marLeft w:val="0"/>
      <w:marRight w:val="0"/>
      <w:marTop w:val="0"/>
      <w:marBottom w:val="0"/>
      <w:divBdr>
        <w:top w:val="none" w:sz="0" w:space="0" w:color="auto"/>
        <w:left w:val="none" w:sz="0" w:space="0" w:color="auto"/>
        <w:bottom w:val="none" w:sz="0" w:space="0" w:color="auto"/>
        <w:right w:val="none" w:sz="0" w:space="0" w:color="auto"/>
      </w:divBdr>
      <w:divsChild>
        <w:div w:id="1567690667">
          <w:marLeft w:val="360"/>
          <w:marRight w:val="0"/>
          <w:marTop w:val="200"/>
          <w:marBottom w:val="0"/>
          <w:divBdr>
            <w:top w:val="none" w:sz="0" w:space="0" w:color="auto"/>
            <w:left w:val="none" w:sz="0" w:space="0" w:color="auto"/>
            <w:bottom w:val="none" w:sz="0" w:space="0" w:color="auto"/>
            <w:right w:val="none" w:sz="0" w:space="0" w:color="auto"/>
          </w:divBdr>
        </w:div>
      </w:divsChild>
    </w:div>
    <w:div w:id="667251533">
      <w:bodyDiv w:val="1"/>
      <w:marLeft w:val="0"/>
      <w:marRight w:val="0"/>
      <w:marTop w:val="0"/>
      <w:marBottom w:val="0"/>
      <w:divBdr>
        <w:top w:val="none" w:sz="0" w:space="0" w:color="auto"/>
        <w:left w:val="none" w:sz="0" w:space="0" w:color="auto"/>
        <w:bottom w:val="none" w:sz="0" w:space="0" w:color="auto"/>
        <w:right w:val="none" w:sz="0" w:space="0" w:color="auto"/>
      </w:divBdr>
    </w:div>
    <w:div w:id="703529012">
      <w:bodyDiv w:val="1"/>
      <w:marLeft w:val="0"/>
      <w:marRight w:val="0"/>
      <w:marTop w:val="0"/>
      <w:marBottom w:val="0"/>
      <w:divBdr>
        <w:top w:val="none" w:sz="0" w:space="0" w:color="auto"/>
        <w:left w:val="none" w:sz="0" w:space="0" w:color="auto"/>
        <w:bottom w:val="none" w:sz="0" w:space="0" w:color="auto"/>
        <w:right w:val="none" w:sz="0" w:space="0" w:color="auto"/>
      </w:divBdr>
    </w:div>
    <w:div w:id="845050712">
      <w:bodyDiv w:val="1"/>
      <w:marLeft w:val="0"/>
      <w:marRight w:val="0"/>
      <w:marTop w:val="0"/>
      <w:marBottom w:val="0"/>
      <w:divBdr>
        <w:top w:val="none" w:sz="0" w:space="0" w:color="auto"/>
        <w:left w:val="none" w:sz="0" w:space="0" w:color="auto"/>
        <w:bottom w:val="none" w:sz="0" w:space="0" w:color="auto"/>
        <w:right w:val="none" w:sz="0" w:space="0" w:color="auto"/>
      </w:divBdr>
    </w:div>
    <w:div w:id="1010445497">
      <w:bodyDiv w:val="1"/>
      <w:marLeft w:val="0"/>
      <w:marRight w:val="0"/>
      <w:marTop w:val="0"/>
      <w:marBottom w:val="0"/>
      <w:divBdr>
        <w:top w:val="none" w:sz="0" w:space="0" w:color="auto"/>
        <w:left w:val="none" w:sz="0" w:space="0" w:color="auto"/>
        <w:bottom w:val="none" w:sz="0" w:space="0" w:color="auto"/>
        <w:right w:val="none" w:sz="0" w:space="0" w:color="auto"/>
      </w:divBdr>
    </w:div>
    <w:div w:id="1128861454">
      <w:bodyDiv w:val="1"/>
      <w:marLeft w:val="0"/>
      <w:marRight w:val="0"/>
      <w:marTop w:val="0"/>
      <w:marBottom w:val="0"/>
      <w:divBdr>
        <w:top w:val="none" w:sz="0" w:space="0" w:color="auto"/>
        <w:left w:val="none" w:sz="0" w:space="0" w:color="auto"/>
        <w:bottom w:val="none" w:sz="0" w:space="0" w:color="auto"/>
        <w:right w:val="none" w:sz="0" w:space="0" w:color="auto"/>
      </w:divBdr>
    </w:div>
    <w:div w:id="1207522310">
      <w:bodyDiv w:val="1"/>
      <w:marLeft w:val="0"/>
      <w:marRight w:val="0"/>
      <w:marTop w:val="0"/>
      <w:marBottom w:val="0"/>
      <w:divBdr>
        <w:top w:val="none" w:sz="0" w:space="0" w:color="auto"/>
        <w:left w:val="none" w:sz="0" w:space="0" w:color="auto"/>
        <w:bottom w:val="none" w:sz="0" w:space="0" w:color="auto"/>
        <w:right w:val="none" w:sz="0" w:space="0" w:color="auto"/>
      </w:divBdr>
    </w:div>
    <w:div w:id="1218856144">
      <w:bodyDiv w:val="1"/>
      <w:marLeft w:val="0"/>
      <w:marRight w:val="0"/>
      <w:marTop w:val="0"/>
      <w:marBottom w:val="0"/>
      <w:divBdr>
        <w:top w:val="none" w:sz="0" w:space="0" w:color="auto"/>
        <w:left w:val="none" w:sz="0" w:space="0" w:color="auto"/>
        <w:bottom w:val="none" w:sz="0" w:space="0" w:color="auto"/>
        <w:right w:val="none" w:sz="0" w:space="0" w:color="auto"/>
      </w:divBdr>
      <w:divsChild>
        <w:div w:id="716247857">
          <w:marLeft w:val="547"/>
          <w:marRight w:val="461"/>
          <w:marTop w:val="100"/>
          <w:marBottom w:val="0"/>
          <w:divBdr>
            <w:top w:val="none" w:sz="0" w:space="0" w:color="auto"/>
            <w:left w:val="none" w:sz="0" w:space="0" w:color="auto"/>
            <w:bottom w:val="none" w:sz="0" w:space="0" w:color="auto"/>
            <w:right w:val="none" w:sz="0" w:space="0" w:color="auto"/>
          </w:divBdr>
        </w:div>
      </w:divsChild>
    </w:div>
    <w:div w:id="1260481923">
      <w:bodyDiv w:val="1"/>
      <w:marLeft w:val="0"/>
      <w:marRight w:val="0"/>
      <w:marTop w:val="0"/>
      <w:marBottom w:val="0"/>
      <w:divBdr>
        <w:top w:val="none" w:sz="0" w:space="0" w:color="auto"/>
        <w:left w:val="none" w:sz="0" w:space="0" w:color="auto"/>
        <w:bottom w:val="none" w:sz="0" w:space="0" w:color="auto"/>
        <w:right w:val="none" w:sz="0" w:space="0" w:color="auto"/>
      </w:divBdr>
    </w:div>
    <w:div w:id="1347635704">
      <w:bodyDiv w:val="1"/>
      <w:marLeft w:val="0"/>
      <w:marRight w:val="0"/>
      <w:marTop w:val="0"/>
      <w:marBottom w:val="0"/>
      <w:divBdr>
        <w:top w:val="none" w:sz="0" w:space="0" w:color="auto"/>
        <w:left w:val="none" w:sz="0" w:space="0" w:color="auto"/>
        <w:bottom w:val="none" w:sz="0" w:space="0" w:color="auto"/>
        <w:right w:val="none" w:sz="0" w:space="0" w:color="auto"/>
      </w:divBdr>
    </w:div>
    <w:div w:id="1349987876">
      <w:bodyDiv w:val="1"/>
      <w:marLeft w:val="0"/>
      <w:marRight w:val="0"/>
      <w:marTop w:val="0"/>
      <w:marBottom w:val="0"/>
      <w:divBdr>
        <w:top w:val="none" w:sz="0" w:space="0" w:color="auto"/>
        <w:left w:val="none" w:sz="0" w:space="0" w:color="auto"/>
        <w:bottom w:val="none" w:sz="0" w:space="0" w:color="auto"/>
        <w:right w:val="none" w:sz="0" w:space="0" w:color="auto"/>
      </w:divBdr>
      <w:divsChild>
        <w:div w:id="293220638">
          <w:marLeft w:val="0"/>
          <w:marRight w:val="0"/>
          <w:marTop w:val="0"/>
          <w:marBottom w:val="0"/>
          <w:divBdr>
            <w:top w:val="none" w:sz="0" w:space="0" w:color="auto"/>
            <w:left w:val="none" w:sz="0" w:space="0" w:color="auto"/>
            <w:bottom w:val="none" w:sz="0" w:space="0" w:color="auto"/>
            <w:right w:val="none" w:sz="0" w:space="0" w:color="auto"/>
          </w:divBdr>
          <w:divsChild>
            <w:div w:id="520356464">
              <w:marLeft w:val="0"/>
              <w:marRight w:val="0"/>
              <w:marTop w:val="0"/>
              <w:marBottom w:val="0"/>
              <w:divBdr>
                <w:top w:val="none" w:sz="0" w:space="0" w:color="auto"/>
                <w:left w:val="none" w:sz="0" w:space="0" w:color="auto"/>
                <w:bottom w:val="none" w:sz="0" w:space="0" w:color="auto"/>
                <w:right w:val="none" w:sz="0" w:space="0" w:color="auto"/>
              </w:divBdr>
              <w:divsChild>
                <w:div w:id="1126318512">
                  <w:marLeft w:val="0"/>
                  <w:marRight w:val="0"/>
                  <w:marTop w:val="0"/>
                  <w:marBottom w:val="0"/>
                  <w:divBdr>
                    <w:top w:val="none" w:sz="0" w:space="0" w:color="auto"/>
                    <w:left w:val="none" w:sz="0" w:space="0" w:color="auto"/>
                    <w:bottom w:val="none" w:sz="0" w:space="0" w:color="auto"/>
                    <w:right w:val="none" w:sz="0" w:space="0" w:color="auto"/>
                  </w:divBdr>
                  <w:divsChild>
                    <w:div w:id="661810432">
                      <w:marLeft w:val="0"/>
                      <w:marRight w:val="0"/>
                      <w:marTop w:val="0"/>
                      <w:marBottom w:val="0"/>
                      <w:divBdr>
                        <w:top w:val="none" w:sz="0" w:space="0" w:color="auto"/>
                        <w:left w:val="none" w:sz="0" w:space="0" w:color="auto"/>
                        <w:bottom w:val="none" w:sz="0" w:space="0" w:color="auto"/>
                        <w:right w:val="none" w:sz="0" w:space="0" w:color="auto"/>
                      </w:divBdr>
                      <w:divsChild>
                        <w:div w:id="1216310577">
                          <w:marLeft w:val="0"/>
                          <w:marRight w:val="0"/>
                          <w:marTop w:val="0"/>
                          <w:marBottom w:val="0"/>
                          <w:divBdr>
                            <w:top w:val="none" w:sz="0" w:space="0" w:color="auto"/>
                            <w:left w:val="none" w:sz="0" w:space="0" w:color="auto"/>
                            <w:bottom w:val="none" w:sz="0" w:space="0" w:color="auto"/>
                            <w:right w:val="none" w:sz="0" w:space="0" w:color="auto"/>
                          </w:divBdr>
                          <w:divsChild>
                            <w:div w:id="1747721353">
                              <w:marLeft w:val="0"/>
                              <w:marRight w:val="0"/>
                              <w:marTop w:val="0"/>
                              <w:marBottom w:val="0"/>
                              <w:divBdr>
                                <w:top w:val="none" w:sz="0" w:space="0" w:color="auto"/>
                                <w:left w:val="none" w:sz="0" w:space="0" w:color="auto"/>
                                <w:bottom w:val="none" w:sz="0" w:space="0" w:color="auto"/>
                                <w:right w:val="none" w:sz="0" w:space="0" w:color="auto"/>
                              </w:divBdr>
                              <w:divsChild>
                                <w:div w:id="1892692331">
                                  <w:marLeft w:val="0"/>
                                  <w:marRight w:val="0"/>
                                  <w:marTop w:val="0"/>
                                  <w:marBottom w:val="0"/>
                                  <w:divBdr>
                                    <w:top w:val="none" w:sz="0" w:space="0" w:color="auto"/>
                                    <w:left w:val="none" w:sz="0" w:space="0" w:color="auto"/>
                                    <w:bottom w:val="none" w:sz="0" w:space="0" w:color="auto"/>
                                    <w:right w:val="none" w:sz="0" w:space="0" w:color="auto"/>
                                  </w:divBdr>
                                  <w:divsChild>
                                    <w:div w:id="607539689">
                                      <w:marLeft w:val="0"/>
                                      <w:marRight w:val="0"/>
                                      <w:marTop w:val="0"/>
                                      <w:marBottom w:val="0"/>
                                      <w:divBdr>
                                        <w:top w:val="none" w:sz="0" w:space="0" w:color="auto"/>
                                        <w:left w:val="none" w:sz="0" w:space="0" w:color="auto"/>
                                        <w:bottom w:val="none" w:sz="0" w:space="0" w:color="auto"/>
                                        <w:right w:val="none" w:sz="0" w:space="0" w:color="auto"/>
                                      </w:divBdr>
                                      <w:divsChild>
                                        <w:div w:id="431821903">
                                          <w:marLeft w:val="0"/>
                                          <w:marRight w:val="0"/>
                                          <w:marTop w:val="0"/>
                                          <w:marBottom w:val="0"/>
                                          <w:divBdr>
                                            <w:top w:val="none" w:sz="0" w:space="0" w:color="auto"/>
                                            <w:left w:val="none" w:sz="0" w:space="0" w:color="auto"/>
                                            <w:bottom w:val="none" w:sz="0" w:space="0" w:color="auto"/>
                                            <w:right w:val="none" w:sz="0" w:space="0" w:color="auto"/>
                                          </w:divBdr>
                                          <w:divsChild>
                                            <w:div w:id="715088156">
                                              <w:marLeft w:val="0"/>
                                              <w:marRight w:val="0"/>
                                              <w:marTop w:val="0"/>
                                              <w:marBottom w:val="0"/>
                                              <w:divBdr>
                                                <w:top w:val="none" w:sz="0" w:space="0" w:color="auto"/>
                                                <w:left w:val="none" w:sz="0" w:space="0" w:color="auto"/>
                                                <w:bottom w:val="none" w:sz="0" w:space="0" w:color="auto"/>
                                                <w:right w:val="none" w:sz="0" w:space="0" w:color="auto"/>
                                              </w:divBdr>
                                              <w:divsChild>
                                                <w:div w:id="1927375860">
                                                  <w:marLeft w:val="0"/>
                                                  <w:marRight w:val="0"/>
                                                  <w:marTop w:val="0"/>
                                                  <w:marBottom w:val="0"/>
                                                  <w:divBdr>
                                                    <w:top w:val="none" w:sz="0" w:space="0" w:color="auto"/>
                                                    <w:left w:val="none" w:sz="0" w:space="0" w:color="auto"/>
                                                    <w:bottom w:val="none" w:sz="0" w:space="0" w:color="auto"/>
                                                    <w:right w:val="none" w:sz="0" w:space="0" w:color="auto"/>
                                                  </w:divBdr>
                                                  <w:divsChild>
                                                    <w:div w:id="219942956">
                                                      <w:marLeft w:val="0"/>
                                                      <w:marRight w:val="0"/>
                                                      <w:marTop w:val="0"/>
                                                      <w:marBottom w:val="0"/>
                                                      <w:divBdr>
                                                        <w:top w:val="none" w:sz="0" w:space="0" w:color="auto"/>
                                                        <w:left w:val="none" w:sz="0" w:space="0" w:color="auto"/>
                                                        <w:bottom w:val="none" w:sz="0" w:space="0" w:color="auto"/>
                                                        <w:right w:val="none" w:sz="0" w:space="0" w:color="auto"/>
                                                      </w:divBdr>
                                                      <w:divsChild>
                                                        <w:div w:id="696395449">
                                                          <w:marLeft w:val="0"/>
                                                          <w:marRight w:val="0"/>
                                                          <w:marTop w:val="0"/>
                                                          <w:marBottom w:val="0"/>
                                                          <w:divBdr>
                                                            <w:top w:val="none" w:sz="0" w:space="0" w:color="auto"/>
                                                            <w:left w:val="none" w:sz="0" w:space="0" w:color="auto"/>
                                                            <w:bottom w:val="none" w:sz="0" w:space="0" w:color="auto"/>
                                                            <w:right w:val="none" w:sz="0" w:space="0" w:color="auto"/>
                                                          </w:divBdr>
                                                          <w:divsChild>
                                                            <w:div w:id="1965622076">
                                                              <w:marLeft w:val="0"/>
                                                              <w:marRight w:val="0"/>
                                                              <w:marTop w:val="0"/>
                                                              <w:marBottom w:val="0"/>
                                                              <w:divBdr>
                                                                <w:top w:val="none" w:sz="0" w:space="0" w:color="auto"/>
                                                                <w:left w:val="none" w:sz="0" w:space="0" w:color="auto"/>
                                                                <w:bottom w:val="none" w:sz="0" w:space="0" w:color="auto"/>
                                                                <w:right w:val="none" w:sz="0" w:space="0" w:color="auto"/>
                                                              </w:divBdr>
                                                              <w:divsChild>
                                                                <w:div w:id="280384584">
                                                                  <w:marLeft w:val="0"/>
                                                                  <w:marRight w:val="0"/>
                                                                  <w:marTop w:val="0"/>
                                                                  <w:marBottom w:val="0"/>
                                                                  <w:divBdr>
                                                                    <w:top w:val="none" w:sz="0" w:space="0" w:color="auto"/>
                                                                    <w:left w:val="none" w:sz="0" w:space="0" w:color="auto"/>
                                                                    <w:bottom w:val="none" w:sz="0" w:space="0" w:color="auto"/>
                                                                    <w:right w:val="none" w:sz="0" w:space="0" w:color="auto"/>
                                                                  </w:divBdr>
                                                                  <w:divsChild>
                                                                    <w:div w:id="99424048">
                                                                      <w:marLeft w:val="0"/>
                                                                      <w:marRight w:val="0"/>
                                                                      <w:marTop w:val="0"/>
                                                                      <w:marBottom w:val="0"/>
                                                                      <w:divBdr>
                                                                        <w:top w:val="none" w:sz="0" w:space="0" w:color="auto"/>
                                                                        <w:left w:val="none" w:sz="0" w:space="0" w:color="auto"/>
                                                                        <w:bottom w:val="none" w:sz="0" w:space="0" w:color="auto"/>
                                                                        <w:right w:val="none" w:sz="0" w:space="0" w:color="auto"/>
                                                                      </w:divBdr>
                                                                      <w:divsChild>
                                                                        <w:div w:id="796144720">
                                                                          <w:marLeft w:val="0"/>
                                                                          <w:marRight w:val="0"/>
                                                                          <w:marTop w:val="0"/>
                                                                          <w:marBottom w:val="0"/>
                                                                          <w:divBdr>
                                                                            <w:top w:val="none" w:sz="0" w:space="0" w:color="auto"/>
                                                                            <w:left w:val="none" w:sz="0" w:space="0" w:color="auto"/>
                                                                            <w:bottom w:val="none" w:sz="0" w:space="0" w:color="auto"/>
                                                                            <w:right w:val="none" w:sz="0" w:space="0" w:color="auto"/>
                                                                          </w:divBdr>
                                                                          <w:divsChild>
                                                                            <w:div w:id="1828859234">
                                                                              <w:marLeft w:val="0"/>
                                                                              <w:marRight w:val="0"/>
                                                                              <w:marTop w:val="0"/>
                                                                              <w:marBottom w:val="0"/>
                                                                              <w:divBdr>
                                                                                <w:top w:val="none" w:sz="0" w:space="0" w:color="auto"/>
                                                                                <w:left w:val="none" w:sz="0" w:space="0" w:color="auto"/>
                                                                                <w:bottom w:val="none" w:sz="0" w:space="0" w:color="auto"/>
                                                                                <w:right w:val="none" w:sz="0" w:space="0" w:color="auto"/>
                                                                              </w:divBdr>
                                                                              <w:divsChild>
                                                                                <w:div w:id="14674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12806874">
          <w:marLeft w:val="0"/>
          <w:marRight w:val="0"/>
          <w:marTop w:val="0"/>
          <w:marBottom w:val="0"/>
          <w:divBdr>
            <w:top w:val="none" w:sz="0" w:space="0" w:color="auto"/>
            <w:left w:val="none" w:sz="0" w:space="0" w:color="auto"/>
            <w:bottom w:val="none" w:sz="0" w:space="0" w:color="auto"/>
            <w:right w:val="none" w:sz="0" w:space="0" w:color="auto"/>
          </w:divBdr>
          <w:divsChild>
            <w:div w:id="1013386677">
              <w:marLeft w:val="0"/>
              <w:marRight w:val="0"/>
              <w:marTop w:val="0"/>
              <w:marBottom w:val="0"/>
              <w:divBdr>
                <w:top w:val="none" w:sz="0" w:space="0" w:color="auto"/>
                <w:left w:val="none" w:sz="0" w:space="0" w:color="auto"/>
                <w:bottom w:val="none" w:sz="0" w:space="0" w:color="auto"/>
                <w:right w:val="none" w:sz="0" w:space="0" w:color="auto"/>
              </w:divBdr>
              <w:divsChild>
                <w:div w:id="1315573195">
                  <w:marLeft w:val="0"/>
                  <w:marRight w:val="0"/>
                  <w:marTop w:val="0"/>
                  <w:marBottom w:val="0"/>
                  <w:divBdr>
                    <w:top w:val="none" w:sz="0" w:space="0" w:color="auto"/>
                    <w:left w:val="none" w:sz="0" w:space="0" w:color="auto"/>
                    <w:bottom w:val="none" w:sz="0" w:space="0" w:color="auto"/>
                    <w:right w:val="none" w:sz="0" w:space="0" w:color="auto"/>
                  </w:divBdr>
                  <w:divsChild>
                    <w:div w:id="442309476">
                      <w:marLeft w:val="0"/>
                      <w:marRight w:val="0"/>
                      <w:marTop w:val="0"/>
                      <w:marBottom w:val="0"/>
                      <w:divBdr>
                        <w:top w:val="none" w:sz="0" w:space="0" w:color="auto"/>
                        <w:left w:val="none" w:sz="0" w:space="0" w:color="auto"/>
                        <w:bottom w:val="none" w:sz="0" w:space="0" w:color="auto"/>
                        <w:right w:val="none" w:sz="0" w:space="0" w:color="auto"/>
                      </w:divBdr>
                      <w:divsChild>
                        <w:div w:id="22287849">
                          <w:marLeft w:val="0"/>
                          <w:marRight w:val="0"/>
                          <w:marTop w:val="0"/>
                          <w:marBottom w:val="0"/>
                          <w:divBdr>
                            <w:top w:val="none" w:sz="0" w:space="0" w:color="auto"/>
                            <w:left w:val="none" w:sz="0" w:space="0" w:color="auto"/>
                            <w:bottom w:val="none" w:sz="0" w:space="0" w:color="auto"/>
                            <w:right w:val="none" w:sz="0" w:space="0" w:color="auto"/>
                          </w:divBdr>
                          <w:divsChild>
                            <w:div w:id="1307474556">
                              <w:marLeft w:val="0"/>
                              <w:marRight w:val="0"/>
                              <w:marTop w:val="0"/>
                              <w:marBottom w:val="0"/>
                              <w:divBdr>
                                <w:top w:val="none" w:sz="0" w:space="0" w:color="auto"/>
                                <w:left w:val="none" w:sz="0" w:space="0" w:color="auto"/>
                                <w:bottom w:val="none" w:sz="0" w:space="0" w:color="auto"/>
                                <w:right w:val="none" w:sz="0" w:space="0" w:color="auto"/>
                              </w:divBdr>
                              <w:divsChild>
                                <w:div w:id="1241207716">
                                  <w:marLeft w:val="0"/>
                                  <w:marRight w:val="0"/>
                                  <w:marTop w:val="0"/>
                                  <w:marBottom w:val="0"/>
                                  <w:divBdr>
                                    <w:top w:val="none" w:sz="0" w:space="0" w:color="auto"/>
                                    <w:left w:val="none" w:sz="0" w:space="0" w:color="auto"/>
                                    <w:bottom w:val="none" w:sz="0" w:space="0" w:color="auto"/>
                                    <w:right w:val="none" w:sz="0" w:space="0" w:color="auto"/>
                                  </w:divBdr>
                                  <w:divsChild>
                                    <w:div w:id="1340084607">
                                      <w:marLeft w:val="0"/>
                                      <w:marRight w:val="0"/>
                                      <w:marTop w:val="0"/>
                                      <w:marBottom w:val="0"/>
                                      <w:divBdr>
                                        <w:top w:val="none" w:sz="0" w:space="0" w:color="auto"/>
                                        <w:left w:val="none" w:sz="0" w:space="0" w:color="auto"/>
                                        <w:bottom w:val="none" w:sz="0" w:space="0" w:color="auto"/>
                                        <w:right w:val="none" w:sz="0" w:space="0" w:color="auto"/>
                                      </w:divBdr>
                                    </w:div>
                                  </w:divsChild>
                                </w:div>
                                <w:div w:id="165302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258966">
      <w:bodyDiv w:val="1"/>
      <w:marLeft w:val="0"/>
      <w:marRight w:val="0"/>
      <w:marTop w:val="0"/>
      <w:marBottom w:val="0"/>
      <w:divBdr>
        <w:top w:val="none" w:sz="0" w:space="0" w:color="auto"/>
        <w:left w:val="none" w:sz="0" w:space="0" w:color="auto"/>
        <w:bottom w:val="none" w:sz="0" w:space="0" w:color="auto"/>
        <w:right w:val="none" w:sz="0" w:space="0" w:color="auto"/>
      </w:divBdr>
    </w:div>
    <w:div w:id="1553617350">
      <w:bodyDiv w:val="1"/>
      <w:marLeft w:val="0"/>
      <w:marRight w:val="0"/>
      <w:marTop w:val="0"/>
      <w:marBottom w:val="0"/>
      <w:divBdr>
        <w:top w:val="none" w:sz="0" w:space="0" w:color="auto"/>
        <w:left w:val="none" w:sz="0" w:space="0" w:color="auto"/>
        <w:bottom w:val="none" w:sz="0" w:space="0" w:color="auto"/>
        <w:right w:val="none" w:sz="0" w:space="0" w:color="auto"/>
      </w:divBdr>
    </w:div>
    <w:div w:id="1602645567">
      <w:bodyDiv w:val="1"/>
      <w:marLeft w:val="0"/>
      <w:marRight w:val="0"/>
      <w:marTop w:val="0"/>
      <w:marBottom w:val="0"/>
      <w:divBdr>
        <w:top w:val="none" w:sz="0" w:space="0" w:color="auto"/>
        <w:left w:val="none" w:sz="0" w:space="0" w:color="auto"/>
        <w:bottom w:val="none" w:sz="0" w:space="0" w:color="auto"/>
        <w:right w:val="none" w:sz="0" w:space="0" w:color="auto"/>
      </w:divBdr>
    </w:div>
    <w:div w:id="1653215106">
      <w:bodyDiv w:val="1"/>
      <w:marLeft w:val="0"/>
      <w:marRight w:val="0"/>
      <w:marTop w:val="0"/>
      <w:marBottom w:val="0"/>
      <w:divBdr>
        <w:top w:val="none" w:sz="0" w:space="0" w:color="auto"/>
        <w:left w:val="none" w:sz="0" w:space="0" w:color="auto"/>
        <w:bottom w:val="none" w:sz="0" w:space="0" w:color="auto"/>
        <w:right w:val="none" w:sz="0" w:space="0" w:color="auto"/>
      </w:divBdr>
    </w:div>
    <w:div w:id="1947106490">
      <w:bodyDiv w:val="1"/>
      <w:marLeft w:val="0"/>
      <w:marRight w:val="0"/>
      <w:marTop w:val="0"/>
      <w:marBottom w:val="0"/>
      <w:divBdr>
        <w:top w:val="none" w:sz="0" w:space="0" w:color="auto"/>
        <w:left w:val="none" w:sz="0" w:space="0" w:color="auto"/>
        <w:bottom w:val="none" w:sz="0" w:space="0" w:color="auto"/>
        <w:right w:val="none" w:sz="0" w:space="0" w:color="auto"/>
      </w:divBdr>
    </w:div>
    <w:div w:id="2023817623">
      <w:bodyDiv w:val="1"/>
      <w:marLeft w:val="0"/>
      <w:marRight w:val="0"/>
      <w:marTop w:val="0"/>
      <w:marBottom w:val="0"/>
      <w:divBdr>
        <w:top w:val="none" w:sz="0" w:space="0" w:color="auto"/>
        <w:left w:val="none" w:sz="0" w:space="0" w:color="auto"/>
        <w:bottom w:val="none" w:sz="0" w:space="0" w:color="auto"/>
        <w:right w:val="none" w:sz="0" w:space="0" w:color="auto"/>
      </w:divBdr>
    </w:div>
    <w:div w:id="2071921344">
      <w:bodyDiv w:val="1"/>
      <w:marLeft w:val="0"/>
      <w:marRight w:val="0"/>
      <w:marTop w:val="0"/>
      <w:marBottom w:val="0"/>
      <w:divBdr>
        <w:top w:val="none" w:sz="0" w:space="0" w:color="auto"/>
        <w:left w:val="none" w:sz="0" w:space="0" w:color="auto"/>
        <w:bottom w:val="none" w:sz="0" w:space="0" w:color="auto"/>
        <w:right w:val="none" w:sz="0" w:space="0" w:color="auto"/>
      </w:divBdr>
      <w:divsChild>
        <w:div w:id="681905976">
          <w:marLeft w:val="0"/>
          <w:marRight w:val="0"/>
          <w:marTop w:val="0"/>
          <w:marBottom w:val="0"/>
          <w:divBdr>
            <w:top w:val="none" w:sz="0" w:space="0" w:color="auto"/>
            <w:left w:val="none" w:sz="0" w:space="0" w:color="auto"/>
            <w:bottom w:val="none" w:sz="0" w:space="0" w:color="auto"/>
            <w:right w:val="none" w:sz="0" w:space="0" w:color="auto"/>
          </w:divBdr>
          <w:divsChild>
            <w:div w:id="1686206974">
              <w:marLeft w:val="0"/>
              <w:marRight w:val="0"/>
              <w:marTop w:val="0"/>
              <w:marBottom w:val="0"/>
              <w:divBdr>
                <w:top w:val="none" w:sz="0" w:space="0" w:color="auto"/>
                <w:left w:val="none" w:sz="0" w:space="0" w:color="auto"/>
                <w:bottom w:val="none" w:sz="0" w:space="0" w:color="auto"/>
                <w:right w:val="none" w:sz="0" w:space="0" w:color="auto"/>
              </w:divBdr>
              <w:divsChild>
                <w:div w:id="1506827330">
                  <w:marLeft w:val="0"/>
                  <w:marRight w:val="0"/>
                  <w:marTop w:val="0"/>
                  <w:marBottom w:val="0"/>
                  <w:divBdr>
                    <w:top w:val="none" w:sz="0" w:space="0" w:color="auto"/>
                    <w:left w:val="none" w:sz="0" w:space="0" w:color="auto"/>
                    <w:bottom w:val="none" w:sz="0" w:space="0" w:color="auto"/>
                    <w:right w:val="none" w:sz="0" w:space="0" w:color="auto"/>
                  </w:divBdr>
                  <w:divsChild>
                    <w:div w:id="480074360">
                      <w:marLeft w:val="0"/>
                      <w:marRight w:val="0"/>
                      <w:marTop w:val="0"/>
                      <w:marBottom w:val="0"/>
                      <w:divBdr>
                        <w:top w:val="none" w:sz="0" w:space="0" w:color="auto"/>
                        <w:left w:val="none" w:sz="0" w:space="0" w:color="auto"/>
                        <w:bottom w:val="none" w:sz="0" w:space="0" w:color="auto"/>
                        <w:right w:val="none" w:sz="0" w:space="0" w:color="auto"/>
                      </w:divBdr>
                      <w:divsChild>
                        <w:div w:id="1498306306">
                          <w:marLeft w:val="0"/>
                          <w:marRight w:val="0"/>
                          <w:marTop w:val="0"/>
                          <w:marBottom w:val="0"/>
                          <w:divBdr>
                            <w:top w:val="none" w:sz="0" w:space="0" w:color="auto"/>
                            <w:left w:val="none" w:sz="0" w:space="0" w:color="auto"/>
                            <w:bottom w:val="none" w:sz="0" w:space="0" w:color="auto"/>
                            <w:right w:val="none" w:sz="0" w:space="0" w:color="auto"/>
                          </w:divBdr>
                          <w:divsChild>
                            <w:div w:id="1992098632">
                              <w:marLeft w:val="0"/>
                              <w:marRight w:val="0"/>
                              <w:marTop w:val="0"/>
                              <w:marBottom w:val="0"/>
                              <w:divBdr>
                                <w:top w:val="none" w:sz="0" w:space="0" w:color="auto"/>
                                <w:left w:val="none" w:sz="0" w:space="0" w:color="auto"/>
                                <w:bottom w:val="none" w:sz="0" w:space="0" w:color="auto"/>
                                <w:right w:val="none" w:sz="0" w:space="0" w:color="auto"/>
                              </w:divBdr>
                              <w:divsChild>
                                <w:div w:id="588540348">
                                  <w:marLeft w:val="0"/>
                                  <w:marRight w:val="0"/>
                                  <w:marTop w:val="0"/>
                                  <w:marBottom w:val="0"/>
                                  <w:divBdr>
                                    <w:top w:val="none" w:sz="0" w:space="0" w:color="auto"/>
                                    <w:left w:val="none" w:sz="0" w:space="0" w:color="auto"/>
                                    <w:bottom w:val="none" w:sz="0" w:space="0" w:color="auto"/>
                                    <w:right w:val="none" w:sz="0" w:space="0" w:color="auto"/>
                                  </w:divBdr>
                                </w:div>
                                <w:div w:id="1251815522">
                                  <w:marLeft w:val="0"/>
                                  <w:marRight w:val="0"/>
                                  <w:marTop w:val="0"/>
                                  <w:marBottom w:val="0"/>
                                  <w:divBdr>
                                    <w:top w:val="none" w:sz="0" w:space="0" w:color="auto"/>
                                    <w:left w:val="none" w:sz="0" w:space="0" w:color="auto"/>
                                    <w:bottom w:val="none" w:sz="0" w:space="0" w:color="auto"/>
                                    <w:right w:val="none" w:sz="0" w:space="0" w:color="auto"/>
                                  </w:divBdr>
                                  <w:divsChild>
                                    <w:div w:id="50536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7750679">
          <w:marLeft w:val="0"/>
          <w:marRight w:val="0"/>
          <w:marTop w:val="0"/>
          <w:marBottom w:val="0"/>
          <w:divBdr>
            <w:top w:val="none" w:sz="0" w:space="0" w:color="auto"/>
            <w:left w:val="none" w:sz="0" w:space="0" w:color="auto"/>
            <w:bottom w:val="none" w:sz="0" w:space="0" w:color="auto"/>
            <w:right w:val="none" w:sz="0" w:space="0" w:color="auto"/>
          </w:divBdr>
          <w:divsChild>
            <w:div w:id="1301224433">
              <w:marLeft w:val="0"/>
              <w:marRight w:val="0"/>
              <w:marTop w:val="0"/>
              <w:marBottom w:val="0"/>
              <w:divBdr>
                <w:top w:val="none" w:sz="0" w:space="0" w:color="auto"/>
                <w:left w:val="none" w:sz="0" w:space="0" w:color="auto"/>
                <w:bottom w:val="none" w:sz="0" w:space="0" w:color="auto"/>
                <w:right w:val="none" w:sz="0" w:space="0" w:color="auto"/>
              </w:divBdr>
              <w:divsChild>
                <w:div w:id="52242633">
                  <w:marLeft w:val="0"/>
                  <w:marRight w:val="0"/>
                  <w:marTop w:val="0"/>
                  <w:marBottom w:val="0"/>
                  <w:divBdr>
                    <w:top w:val="none" w:sz="0" w:space="0" w:color="auto"/>
                    <w:left w:val="none" w:sz="0" w:space="0" w:color="auto"/>
                    <w:bottom w:val="none" w:sz="0" w:space="0" w:color="auto"/>
                    <w:right w:val="none" w:sz="0" w:space="0" w:color="auto"/>
                  </w:divBdr>
                  <w:divsChild>
                    <w:div w:id="34234228">
                      <w:marLeft w:val="0"/>
                      <w:marRight w:val="0"/>
                      <w:marTop w:val="0"/>
                      <w:marBottom w:val="0"/>
                      <w:divBdr>
                        <w:top w:val="none" w:sz="0" w:space="0" w:color="auto"/>
                        <w:left w:val="none" w:sz="0" w:space="0" w:color="auto"/>
                        <w:bottom w:val="none" w:sz="0" w:space="0" w:color="auto"/>
                        <w:right w:val="none" w:sz="0" w:space="0" w:color="auto"/>
                      </w:divBdr>
                      <w:divsChild>
                        <w:div w:id="1893226866">
                          <w:marLeft w:val="0"/>
                          <w:marRight w:val="0"/>
                          <w:marTop w:val="0"/>
                          <w:marBottom w:val="0"/>
                          <w:divBdr>
                            <w:top w:val="none" w:sz="0" w:space="0" w:color="auto"/>
                            <w:left w:val="none" w:sz="0" w:space="0" w:color="auto"/>
                            <w:bottom w:val="none" w:sz="0" w:space="0" w:color="auto"/>
                            <w:right w:val="none" w:sz="0" w:space="0" w:color="auto"/>
                          </w:divBdr>
                          <w:divsChild>
                            <w:div w:id="246891518">
                              <w:marLeft w:val="0"/>
                              <w:marRight w:val="0"/>
                              <w:marTop w:val="0"/>
                              <w:marBottom w:val="0"/>
                              <w:divBdr>
                                <w:top w:val="none" w:sz="0" w:space="0" w:color="auto"/>
                                <w:left w:val="none" w:sz="0" w:space="0" w:color="auto"/>
                                <w:bottom w:val="none" w:sz="0" w:space="0" w:color="auto"/>
                                <w:right w:val="none" w:sz="0" w:space="0" w:color="auto"/>
                              </w:divBdr>
                              <w:divsChild>
                                <w:div w:id="267742940">
                                  <w:marLeft w:val="0"/>
                                  <w:marRight w:val="0"/>
                                  <w:marTop w:val="0"/>
                                  <w:marBottom w:val="0"/>
                                  <w:divBdr>
                                    <w:top w:val="none" w:sz="0" w:space="0" w:color="auto"/>
                                    <w:left w:val="none" w:sz="0" w:space="0" w:color="auto"/>
                                    <w:bottom w:val="none" w:sz="0" w:space="0" w:color="auto"/>
                                    <w:right w:val="none" w:sz="0" w:space="0" w:color="auto"/>
                                  </w:divBdr>
                                  <w:divsChild>
                                    <w:div w:id="618488953">
                                      <w:marLeft w:val="0"/>
                                      <w:marRight w:val="0"/>
                                      <w:marTop w:val="0"/>
                                      <w:marBottom w:val="0"/>
                                      <w:divBdr>
                                        <w:top w:val="none" w:sz="0" w:space="0" w:color="auto"/>
                                        <w:left w:val="none" w:sz="0" w:space="0" w:color="auto"/>
                                        <w:bottom w:val="none" w:sz="0" w:space="0" w:color="auto"/>
                                        <w:right w:val="none" w:sz="0" w:space="0" w:color="auto"/>
                                      </w:divBdr>
                                      <w:divsChild>
                                        <w:div w:id="284628381">
                                          <w:marLeft w:val="0"/>
                                          <w:marRight w:val="0"/>
                                          <w:marTop w:val="0"/>
                                          <w:marBottom w:val="0"/>
                                          <w:divBdr>
                                            <w:top w:val="none" w:sz="0" w:space="0" w:color="auto"/>
                                            <w:left w:val="none" w:sz="0" w:space="0" w:color="auto"/>
                                            <w:bottom w:val="none" w:sz="0" w:space="0" w:color="auto"/>
                                            <w:right w:val="none" w:sz="0" w:space="0" w:color="auto"/>
                                          </w:divBdr>
                                          <w:divsChild>
                                            <w:div w:id="594897524">
                                              <w:marLeft w:val="0"/>
                                              <w:marRight w:val="0"/>
                                              <w:marTop w:val="0"/>
                                              <w:marBottom w:val="0"/>
                                              <w:divBdr>
                                                <w:top w:val="none" w:sz="0" w:space="0" w:color="auto"/>
                                                <w:left w:val="none" w:sz="0" w:space="0" w:color="auto"/>
                                                <w:bottom w:val="none" w:sz="0" w:space="0" w:color="auto"/>
                                                <w:right w:val="none" w:sz="0" w:space="0" w:color="auto"/>
                                              </w:divBdr>
                                              <w:divsChild>
                                                <w:div w:id="195196630">
                                                  <w:marLeft w:val="0"/>
                                                  <w:marRight w:val="0"/>
                                                  <w:marTop w:val="0"/>
                                                  <w:marBottom w:val="0"/>
                                                  <w:divBdr>
                                                    <w:top w:val="none" w:sz="0" w:space="0" w:color="auto"/>
                                                    <w:left w:val="none" w:sz="0" w:space="0" w:color="auto"/>
                                                    <w:bottom w:val="none" w:sz="0" w:space="0" w:color="auto"/>
                                                    <w:right w:val="none" w:sz="0" w:space="0" w:color="auto"/>
                                                  </w:divBdr>
                                                  <w:divsChild>
                                                    <w:div w:id="1792094245">
                                                      <w:marLeft w:val="0"/>
                                                      <w:marRight w:val="0"/>
                                                      <w:marTop w:val="0"/>
                                                      <w:marBottom w:val="0"/>
                                                      <w:divBdr>
                                                        <w:top w:val="none" w:sz="0" w:space="0" w:color="auto"/>
                                                        <w:left w:val="none" w:sz="0" w:space="0" w:color="auto"/>
                                                        <w:bottom w:val="none" w:sz="0" w:space="0" w:color="auto"/>
                                                        <w:right w:val="none" w:sz="0" w:space="0" w:color="auto"/>
                                                      </w:divBdr>
                                                      <w:divsChild>
                                                        <w:div w:id="32729955">
                                                          <w:marLeft w:val="0"/>
                                                          <w:marRight w:val="0"/>
                                                          <w:marTop w:val="0"/>
                                                          <w:marBottom w:val="0"/>
                                                          <w:divBdr>
                                                            <w:top w:val="none" w:sz="0" w:space="0" w:color="auto"/>
                                                            <w:left w:val="none" w:sz="0" w:space="0" w:color="auto"/>
                                                            <w:bottom w:val="none" w:sz="0" w:space="0" w:color="auto"/>
                                                            <w:right w:val="none" w:sz="0" w:space="0" w:color="auto"/>
                                                          </w:divBdr>
                                                          <w:divsChild>
                                                            <w:div w:id="1971862058">
                                                              <w:marLeft w:val="0"/>
                                                              <w:marRight w:val="0"/>
                                                              <w:marTop w:val="0"/>
                                                              <w:marBottom w:val="0"/>
                                                              <w:divBdr>
                                                                <w:top w:val="none" w:sz="0" w:space="0" w:color="auto"/>
                                                                <w:left w:val="none" w:sz="0" w:space="0" w:color="auto"/>
                                                                <w:bottom w:val="none" w:sz="0" w:space="0" w:color="auto"/>
                                                                <w:right w:val="none" w:sz="0" w:space="0" w:color="auto"/>
                                                              </w:divBdr>
                                                              <w:divsChild>
                                                                <w:div w:id="853223119">
                                                                  <w:marLeft w:val="0"/>
                                                                  <w:marRight w:val="0"/>
                                                                  <w:marTop w:val="0"/>
                                                                  <w:marBottom w:val="0"/>
                                                                  <w:divBdr>
                                                                    <w:top w:val="none" w:sz="0" w:space="0" w:color="auto"/>
                                                                    <w:left w:val="none" w:sz="0" w:space="0" w:color="auto"/>
                                                                    <w:bottom w:val="none" w:sz="0" w:space="0" w:color="auto"/>
                                                                    <w:right w:val="none" w:sz="0" w:space="0" w:color="auto"/>
                                                                  </w:divBdr>
                                                                  <w:divsChild>
                                                                    <w:div w:id="689186907">
                                                                      <w:marLeft w:val="0"/>
                                                                      <w:marRight w:val="0"/>
                                                                      <w:marTop w:val="0"/>
                                                                      <w:marBottom w:val="0"/>
                                                                      <w:divBdr>
                                                                        <w:top w:val="none" w:sz="0" w:space="0" w:color="auto"/>
                                                                        <w:left w:val="none" w:sz="0" w:space="0" w:color="auto"/>
                                                                        <w:bottom w:val="none" w:sz="0" w:space="0" w:color="auto"/>
                                                                        <w:right w:val="none" w:sz="0" w:space="0" w:color="auto"/>
                                                                      </w:divBdr>
                                                                      <w:divsChild>
                                                                        <w:div w:id="967122507">
                                                                          <w:marLeft w:val="0"/>
                                                                          <w:marRight w:val="0"/>
                                                                          <w:marTop w:val="0"/>
                                                                          <w:marBottom w:val="0"/>
                                                                          <w:divBdr>
                                                                            <w:top w:val="none" w:sz="0" w:space="0" w:color="auto"/>
                                                                            <w:left w:val="none" w:sz="0" w:space="0" w:color="auto"/>
                                                                            <w:bottom w:val="none" w:sz="0" w:space="0" w:color="auto"/>
                                                                            <w:right w:val="none" w:sz="0" w:space="0" w:color="auto"/>
                                                                          </w:divBdr>
                                                                          <w:divsChild>
                                                                            <w:div w:id="685404553">
                                                                              <w:marLeft w:val="0"/>
                                                                              <w:marRight w:val="0"/>
                                                                              <w:marTop w:val="0"/>
                                                                              <w:marBottom w:val="0"/>
                                                                              <w:divBdr>
                                                                                <w:top w:val="none" w:sz="0" w:space="0" w:color="auto"/>
                                                                                <w:left w:val="none" w:sz="0" w:space="0" w:color="auto"/>
                                                                                <w:bottom w:val="none" w:sz="0" w:space="0" w:color="auto"/>
                                                                                <w:right w:val="none" w:sz="0" w:space="0" w:color="auto"/>
                                                                              </w:divBdr>
                                                                              <w:divsChild>
                                                                                <w:div w:id="150609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2F81A3-C86B-4A7A-84DE-5EA4A8F9A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1031</TotalTime>
  <Pages>23</Pages>
  <Words>9273</Words>
  <Characters>52858</Characters>
  <Application>Microsoft Office Word</Application>
  <DocSecurity>0</DocSecurity>
  <Lines>440</Lines>
  <Paragraphs>124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62007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Artur Lalayan</dc:creator>
  <cp:keywords/>
  <dc:description/>
  <cp:lastModifiedBy>user</cp:lastModifiedBy>
  <cp:revision>16</cp:revision>
  <dcterms:created xsi:type="dcterms:W3CDTF">2025-01-23T11:59:00Z</dcterms:created>
  <dcterms:modified xsi:type="dcterms:W3CDTF">2026-05-18T08:08:00Z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2023-11-29T00:00:00Z</vt:filetime>
  </property>
  <property fmtid="{D5CDD505-2E9C-101B-9397-08002B2CF9AE}" pid="3" name="Creator">
    <vt:lpwstr>Microsoft® Word 2019</vt:lpwstr>
  </property>
  <property fmtid="{D5CDD505-2E9C-101B-9397-08002B2CF9AE}" pid="4" name="LastSaved">
    <vt:filetime>2024-04-21T00:00:00Z</vt:filetime>
  </property>
  <property fmtid="{D5CDD505-2E9C-101B-9397-08002B2CF9AE}" pid="5" name="Producer">
    <vt:lpwstr>ABBYY FineReader 12</vt:lpwstr>
  </property>
</Properties>
</file>