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B864F9" w14:textId="77777777" w:rsidR="004348CF" w:rsidRDefault="004348CF" w:rsidP="004348CF">
      <w:pPr>
        <w:jc w:val="center"/>
        <w:rPr>
          <w:b/>
          <w:bCs/>
          <w:sz w:val="28"/>
          <w:szCs w:val="28"/>
          <w:lang w:val="hy-AM"/>
        </w:rPr>
      </w:pPr>
      <w:bookmarkStart w:id="0" w:name="_GoBack"/>
      <w:bookmarkEnd w:id="0"/>
      <w:r w:rsidRPr="00E0374C">
        <w:rPr>
          <w:b/>
          <w:bCs/>
          <w:sz w:val="28"/>
          <w:szCs w:val="28"/>
          <w:lang w:val="hy-AM"/>
        </w:rPr>
        <w:t>Ինֆորմատիկայի և ավտոմատացման պրոբլեմներ</w:t>
      </w:r>
      <w:r>
        <w:rPr>
          <w:b/>
          <w:bCs/>
          <w:sz w:val="28"/>
          <w:szCs w:val="28"/>
          <w:lang w:val="hy-AM"/>
        </w:rPr>
        <w:t>ի</w:t>
      </w:r>
    </w:p>
    <w:p w14:paraId="2E066C2A" w14:textId="77777777" w:rsidR="004348CF" w:rsidRPr="00E0374C" w:rsidRDefault="004348CF" w:rsidP="004348CF">
      <w:pPr>
        <w:jc w:val="center"/>
        <w:rPr>
          <w:b/>
          <w:bCs/>
          <w:sz w:val="28"/>
          <w:szCs w:val="28"/>
          <w:lang w:val="hy-AM"/>
        </w:rPr>
      </w:pPr>
      <w:r w:rsidRPr="00E0374C">
        <w:rPr>
          <w:b/>
          <w:bCs/>
          <w:sz w:val="28"/>
          <w:szCs w:val="28"/>
          <w:lang w:val="hy-AM"/>
        </w:rPr>
        <w:t>ինստիտուտ</w:t>
      </w:r>
    </w:p>
    <w:p w14:paraId="47705A94" w14:textId="77777777" w:rsidR="004348CF" w:rsidRDefault="004348CF" w:rsidP="004348CF">
      <w:pPr>
        <w:jc w:val="center"/>
        <w:rPr>
          <w:lang w:val="hy-AM"/>
        </w:rPr>
      </w:pPr>
    </w:p>
    <w:p w14:paraId="3C4FB901" w14:textId="77777777" w:rsidR="004348CF" w:rsidRDefault="004348CF" w:rsidP="004348CF">
      <w:pPr>
        <w:jc w:val="center"/>
        <w:rPr>
          <w:lang w:val="hy-AM"/>
        </w:rPr>
      </w:pPr>
    </w:p>
    <w:p w14:paraId="59794204" w14:textId="77777777" w:rsidR="004348CF" w:rsidRDefault="004348CF" w:rsidP="004348CF">
      <w:pPr>
        <w:jc w:val="center"/>
        <w:rPr>
          <w:lang w:val="hy-AM"/>
        </w:rPr>
      </w:pPr>
    </w:p>
    <w:p w14:paraId="711B7201" w14:textId="77777777" w:rsidR="004348CF" w:rsidRPr="007D6E84" w:rsidRDefault="004348CF" w:rsidP="004348CF">
      <w:pPr>
        <w:ind w:firstLine="0"/>
        <w:rPr>
          <w:lang w:val="hy-AM"/>
        </w:rPr>
      </w:pPr>
    </w:p>
    <w:p w14:paraId="44F1784A" w14:textId="77777777" w:rsidR="004348CF" w:rsidRDefault="004348CF" w:rsidP="004348CF">
      <w:pPr>
        <w:jc w:val="center"/>
        <w:rPr>
          <w:lang w:val="hy-AM"/>
        </w:rPr>
      </w:pPr>
      <w:r>
        <w:rPr>
          <w:lang w:val="hy-AM"/>
        </w:rPr>
        <w:t>Ատենախոսություն</w:t>
      </w:r>
    </w:p>
    <w:p w14:paraId="4DCD5C01" w14:textId="77777777" w:rsidR="00E445B4" w:rsidRDefault="00E445B4" w:rsidP="004348CF">
      <w:pPr>
        <w:jc w:val="center"/>
        <w:rPr>
          <w:lang w:val="hy-AM"/>
        </w:rPr>
      </w:pPr>
    </w:p>
    <w:p w14:paraId="7EA08652" w14:textId="77777777" w:rsidR="004348CF" w:rsidRPr="00276BD4" w:rsidRDefault="004348CF" w:rsidP="004348CF">
      <w:pPr>
        <w:jc w:val="center"/>
        <w:rPr>
          <w:lang w:val="hy-AM"/>
        </w:rPr>
      </w:pPr>
      <w:r>
        <w:rPr>
          <w:lang w:val="hy-AM"/>
        </w:rPr>
        <w:t>Տվ</w:t>
      </w:r>
      <w:r w:rsidRPr="00276BD4">
        <w:rPr>
          <w:lang w:val="hy-AM"/>
        </w:rPr>
        <w:t>յալների հենքերում ինֆորմացիայի գաղտնիություն-օգտակարություն փոխզիջման խնդրի ինֆորմացիոն</w:t>
      </w:r>
      <w:r w:rsidRPr="00276BD4">
        <w:rPr>
          <w:rFonts w:cs="Helvetica Neue"/>
          <w:lang w:val="hy-AM"/>
        </w:rPr>
        <w:t>-</w:t>
      </w:r>
      <w:r w:rsidRPr="00276BD4">
        <w:rPr>
          <w:lang w:val="hy-AM"/>
        </w:rPr>
        <w:t>տեսական</w:t>
      </w:r>
      <w:r w:rsidRPr="00276BD4">
        <w:rPr>
          <w:rFonts w:cs="Helvetica Neue"/>
          <w:lang w:val="hy-AM"/>
        </w:rPr>
        <w:t xml:space="preserve"> մոտեցումը</w:t>
      </w:r>
    </w:p>
    <w:p w14:paraId="6F4DF704" w14:textId="77777777" w:rsidR="004348CF" w:rsidRDefault="004348CF" w:rsidP="004348CF">
      <w:pPr>
        <w:jc w:val="center"/>
        <w:rPr>
          <w:lang w:val="hy-AM"/>
        </w:rPr>
      </w:pPr>
    </w:p>
    <w:p w14:paraId="1D0A3EC7" w14:textId="77777777" w:rsidR="004348CF" w:rsidRDefault="004348CF" w:rsidP="004348CF">
      <w:pPr>
        <w:jc w:val="center"/>
        <w:rPr>
          <w:lang w:val="hy-AM"/>
        </w:rPr>
      </w:pPr>
    </w:p>
    <w:p w14:paraId="2D17288B" w14:textId="77777777" w:rsidR="004348CF" w:rsidRDefault="004348CF" w:rsidP="004348CF">
      <w:pPr>
        <w:jc w:val="center"/>
        <w:rPr>
          <w:lang w:val="hy-AM"/>
        </w:rPr>
      </w:pPr>
    </w:p>
    <w:p w14:paraId="6C7B2493" w14:textId="77777777" w:rsidR="004348CF" w:rsidRDefault="004348CF" w:rsidP="004348CF">
      <w:pPr>
        <w:jc w:val="center"/>
        <w:rPr>
          <w:lang w:val="hy-AM"/>
        </w:rPr>
      </w:pPr>
      <w:r>
        <w:rPr>
          <w:lang w:val="hy-AM"/>
        </w:rPr>
        <w:t>Սանթրոսյան Ջեմմա Սպարտակի</w:t>
      </w:r>
      <w:r w:rsidRPr="00F13831">
        <w:rPr>
          <w:lang w:val="hy-AM"/>
        </w:rPr>
        <w:t xml:space="preserve"> </w:t>
      </w:r>
    </w:p>
    <w:p w14:paraId="4B371190" w14:textId="77777777" w:rsidR="004348CF" w:rsidRDefault="004348CF" w:rsidP="004348CF">
      <w:pPr>
        <w:jc w:val="center"/>
        <w:rPr>
          <w:lang w:val="hy-AM"/>
        </w:rPr>
      </w:pPr>
    </w:p>
    <w:p w14:paraId="1AA9AC63" w14:textId="77777777" w:rsidR="004348CF" w:rsidRDefault="004348CF" w:rsidP="004348CF">
      <w:pPr>
        <w:jc w:val="center"/>
        <w:rPr>
          <w:lang w:val="hy-AM"/>
        </w:rPr>
      </w:pPr>
      <w:r>
        <w:rPr>
          <w:lang w:val="hy-AM"/>
        </w:rPr>
        <w:t>Ե</w:t>
      </w:r>
      <w:r w:rsidRPr="001D70E3">
        <w:rPr>
          <w:lang w:val="hy-AM"/>
        </w:rPr>
        <w:t>.</w:t>
      </w:r>
      <w:r w:rsidRPr="00E85920">
        <w:rPr>
          <w:lang w:val="hy-AM"/>
        </w:rPr>
        <w:t>13.05</w:t>
      </w:r>
      <w:r w:rsidRPr="007D6E84">
        <w:rPr>
          <w:lang w:val="hy-AM"/>
        </w:rPr>
        <w:t xml:space="preserve"> </w:t>
      </w:r>
      <w:r w:rsidRPr="00B97E32">
        <w:rPr>
          <w:lang w:val="hy-AM"/>
        </w:rPr>
        <w:t>մաթեմատիկական</w:t>
      </w:r>
      <w:r w:rsidRPr="007D6E84">
        <w:rPr>
          <w:lang w:val="hy-AM"/>
        </w:rPr>
        <w:t xml:space="preserve"> </w:t>
      </w:r>
      <w:r w:rsidRPr="00B97E32">
        <w:rPr>
          <w:lang w:val="hy-AM"/>
        </w:rPr>
        <w:t>մոդելավորում</w:t>
      </w:r>
      <w:r w:rsidRPr="007D6E84">
        <w:rPr>
          <w:lang w:val="hy-AM"/>
        </w:rPr>
        <w:t xml:space="preserve">, </w:t>
      </w:r>
      <w:r w:rsidRPr="00B97E32">
        <w:rPr>
          <w:lang w:val="hy-AM"/>
        </w:rPr>
        <w:t>թվային</w:t>
      </w:r>
      <w:r w:rsidRPr="007D6E84">
        <w:rPr>
          <w:lang w:val="hy-AM"/>
        </w:rPr>
        <w:t xml:space="preserve"> </w:t>
      </w:r>
      <w:r>
        <w:rPr>
          <w:lang w:val="hy-AM"/>
        </w:rPr>
        <w:t>մ</w:t>
      </w:r>
      <w:r w:rsidRPr="00B97E32">
        <w:rPr>
          <w:lang w:val="hy-AM"/>
        </w:rPr>
        <w:t>եթոդներ</w:t>
      </w:r>
      <w:r w:rsidRPr="007D6E84">
        <w:rPr>
          <w:lang w:val="hy-AM"/>
        </w:rPr>
        <w:t xml:space="preserve"> </w:t>
      </w:r>
      <w:r>
        <w:rPr>
          <w:lang w:val="hy-AM"/>
        </w:rPr>
        <w:t>և</w:t>
      </w:r>
      <w:r w:rsidRPr="007D6E84">
        <w:rPr>
          <w:lang w:val="hy-AM"/>
        </w:rPr>
        <w:t xml:space="preserve"> </w:t>
      </w:r>
      <w:r w:rsidRPr="00B97E32">
        <w:rPr>
          <w:lang w:val="hy-AM"/>
        </w:rPr>
        <w:t>ծրագրերի</w:t>
      </w:r>
      <w:r w:rsidRPr="007D6E84">
        <w:rPr>
          <w:lang w:val="hy-AM"/>
        </w:rPr>
        <w:t xml:space="preserve"> </w:t>
      </w:r>
      <w:r w:rsidRPr="00B97E32">
        <w:rPr>
          <w:lang w:val="hy-AM"/>
        </w:rPr>
        <w:t>համալիրներ</w:t>
      </w:r>
      <w:r w:rsidRPr="00E85920">
        <w:rPr>
          <w:lang w:val="hy-AM"/>
        </w:rPr>
        <w:t xml:space="preserve"> </w:t>
      </w:r>
      <w:r>
        <w:rPr>
          <w:lang w:val="hy-AM"/>
        </w:rPr>
        <w:t>մասնագիտությամբ</w:t>
      </w:r>
    </w:p>
    <w:p w14:paraId="7A471B17" w14:textId="77777777" w:rsidR="004348CF" w:rsidRDefault="004348CF" w:rsidP="004348CF">
      <w:pPr>
        <w:jc w:val="center"/>
        <w:rPr>
          <w:lang w:val="hy-AM"/>
        </w:rPr>
      </w:pPr>
      <w:r>
        <w:rPr>
          <w:lang w:val="hy-AM"/>
        </w:rPr>
        <w:t xml:space="preserve">ֆիզիկամաթեմատիկական գիտությունների թեկնածուի </w:t>
      </w:r>
    </w:p>
    <w:p w14:paraId="14E74C5A" w14:textId="77777777" w:rsidR="004348CF" w:rsidRDefault="004348CF" w:rsidP="004348CF">
      <w:pPr>
        <w:jc w:val="center"/>
        <w:rPr>
          <w:lang w:val="hy-AM"/>
        </w:rPr>
      </w:pPr>
      <w:r>
        <w:rPr>
          <w:lang w:val="hy-AM"/>
        </w:rPr>
        <w:t>գիտական աստիճանի համար</w:t>
      </w:r>
    </w:p>
    <w:p w14:paraId="0868CA14" w14:textId="77777777" w:rsidR="004348CF" w:rsidRDefault="004348CF" w:rsidP="004348CF">
      <w:pPr>
        <w:jc w:val="center"/>
        <w:rPr>
          <w:lang w:val="hy-AM"/>
        </w:rPr>
      </w:pPr>
    </w:p>
    <w:p w14:paraId="371D0947" w14:textId="77777777" w:rsidR="004348CF" w:rsidRDefault="004348CF" w:rsidP="004348CF">
      <w:pPr>
        <w:jc w:val="center"/>
        <w:rPr>
          <w:lang w:val="hy-AM"/>
        </w:rPr>
      </w:pPr>
    </w:p>
    <w:p w14:paraId="6FF9C27B" w14:textId="77777777" w:rsidR="004348CF" w:rsidRDefault="004348CF" w:rsidP="004348CF">
      <w:pPr>
        <w:jc w:val="center"/>
        <w:rPr>
          <w:lang w:val="hy-AM"/>
        </w:rPr>
      </w:pPr>
    </w:p>
    <w:p w14:paraId="5BA6D2C8" w14:textId="77777777" w:rsidR="004348CF" w:rsidRDefault="004348CF" w:rsidP="004348CF">
      <w:pPr>
        <w:jc w:val="right"/>
        <w:rPr>
          <w:lang w:val="hy-AM"/>
        </w:rPr>
      </w:pPr>
      <w:r>
        <w:rPr>
          <w:lang w:val="hy-AM"/>
        </w:rPr>
        <w:t>Գիտական ղեկավար՝</w:t>
      </w:r>
      <w:r w:rsidRPr="001B2E6F">
        <w:rPr>
          <w:lang w:val="hy-AM"/>
        </w:rPr>
        <w:t xml:space="preserve"> </w:t>
      </w:r>
      <w:r>
        <w:rPr>
          <w:lang w:val="hy-AM"/>
        </w:rPr>
        <w:t>ֆիզ</w:t>
      </w:r>
      <w:r w:rsidRPr="00C050F6">
        <w:rPr>
          <w:rFonts w:ascii="Sylfaen" w:hAnsi="Sylfaen"/>
          <w:lang w:val="hy-AM"/>
        </w:rPr>
        <w:t>.</w:t>
      </w:r>
      <w:r>
        <w:rPr>
          <w:lang w:val="hy-AM"/>
        </w:rPr>
        <w:t xml:space="preserve"> մաթ</w:t>
      </w:r>
      <w:r w:rsidRPr="00C050F6">
        <w:rPr>
          <w:rFonts w:ascii="Microsoft YaHei" w:eastAsia="Microsoft YaHei" w:hAnsi="Microsoft YaHei" w:cs="Microsoft YaHei" w:hint="eastAsia"/>
          <w:lang w:val="hy-AM"/>
        </w:rPr>
        <w:t>․</w:t>
      </w:r>
      <w:r>
        <w:rPr>
          <w:lang w:val="hy-AM"/>
        </w:rPr>
        <w:t xml:space="preserve"> գիտ</w:t>
      </w:r>
      <w:r w:rsidRPr="00C050F6">
        <w:rPr>
          <w:rFonts w:ascii="Microsoft YaHei" w:eastAsia="Microsoft YaHei" w:hAnsi="Microsoft YaHei" w:cs="Microsoft YaHei" w:hint="eastAsia"/>
          <w:lang w:val="hy-AM"/>
        </w:rPr>
        <w:t>․</w:t>
      </w:r>
      <w:r>
        <w:rPr>
          <w:lang w:val="hy-AM"/>
        </w:rPr>
        <w:t xml:space="preserve"> դոկտոր, պրոֆ</w:t>
      </w:r>
      <w:r w:rsidRPr="00C050F6">
        <w:rPr>
          <w:rFonts w:ascii="Microsoft YaHei" w:eastAsia="Microsoft YaHei" w:hAnsi="Microsoft YaHei" w:cs="Microsoft YaHei" w:hint="eastAsia"/>
          <w:lang w:val="hy-AM"/>
        </w:rPr>
        <w:t>․</w:t>
      </w:r>
    </w:p>
    <w:p w14:paraId="29F1244A" w14:textId="77777777" w:rsidR="004348CF" w:rsidRPr="001B2E6F" w:rsidRDefault="004348CF" w:rsidP="004348CF">
      <w:pPr>
        <w:jc w:val="right"/>
        <w:rPr>
          <w:lang w:val="hy-AM"/>
        </w:rPr>
      </w:pPr>
      <w:r w:rsidRPr="00E85920">
        <w:rPr>
          <w:lang w:val="hy-AM"/>
        </w:rPr>
        <w:t xml:space="preserve">Մարիամ </w:t>
      </w:r>
      <w:r>
        <w:rPr>
          <w:lang w:val="hy-AM"/>
        </w:rPr>
        <w:t xml:space="preserve"> </w:t>
      </w:r>
      <w:r w:rsidRPr="00E85920">
        <w:rPr>
          <w:lang w:val="hy-AM"/>
        </w:rPr>
        <w:t>Հարությունյան</w:t>
      </w:r>
      <w:r w:rsidRPr="001B2E6F">
        <w:rPr>
          <w:lang w:val="hy-AM"/>
        </w:rPr>
        <w:t xml:space="preserve"> </w:t>
      </w:r>
    </w:p>
    <w:p w14:paraId="2309F85C" w14:textId="77777777" w:rsidR="004348CF" w:rsidRDefault="004348CF" w:rsidP="004348CF">
      <w:pPr>
        <w:jc w:val="center"/>
        <w:rPr>
          <w:lang w:val="hy-AM"/>
        </w:rPr>
      </w:pPr>
    </w:p>
    <w:p w14:paraId="4DD3972B" w14:textId="77777777" w:rsidR="004348CF" w:rsidRPr="00E0374C" w:rsidRDefault="004348CF" w:rsidP="004348CF">
      <w:pPr>
        <w:jc w:val="center"/>
        <w:rPr>
          <w:lang w:val="hy-AM"/>
        </w:rPr>
      </w:pPr>
      <w:r w:rsidRPr="00390A2B">
        <w:rPr>
          <w:lang w:val="hy-AM"/>
        </w:rPr>
        <w:t>Ե</w:t>
      </w:r>
      <w:r>
        <w:rPr>
          <w:lang w:val="hy-AM"/>
        </w:rPr>
        <w:t>րևան 2</w:t>
      </w:r>
      <w:r w:rsidRPr="00390A2B">
        <w:rPr>
          <w:lang w:val="hy-AM"/>
        </w:rPr>
        <w:t>02</w:t>
      </w:r>
      <w:r>
        <w:rPr>
          <w:lang w:val="hy-AM"/>
        </w:rPr>
        <w:t>6</w:t>
      </w:r>
    </w:p>
    <w:p w14:paraId="3EABA71F" w14:textId="77777777" w:rsidR="004348CF" w:rsidRDefault="004348CF" w:rsidP="004348CF">
      <w:pPr>
        <w:spacing w:before="240" w:line="360" w:lineRule="auto"/>
        <w:ind w:firstLine="0"/>
        <w:jc w:val="center"/>
        <w:outlineLvl w:val="0"/>
        <w:rPr>
          <w:b/>
          <w:bCs/>
          <w:sz w:val="32"/>
          <w:szCs w:val="40"/>
          <w:lang w:val="hy-AM"/>
        </w:rPr>
      </w:pPr>
      <w:bookmarkStart w:id="1" w:name="_TocAuto0063"/>
      <w:r w:rsidRPr="004761A1">
        <w:rPr>
          <w:b/>
          <w:bCs/>
          <w:sz w:val="32"/>
          <w:szCs w:val="40"/>
          <w:lang w:val="hy-AM"/>
        </w:rPr>
        <w:lastRenderedPageBreak/>
        <w:t>ՆԵՐԱԾՈՒԹՅՈՒՆ</w:t>
      </w:r>
      <w:bookmarkEnd w:id="1"/>
    </w:p>
    <w:p w14:paraId="5A372B60" w14:textId="77777777" w:rsidR="004348CF" w:rsidRDefault="004348CF" w:rsidP="004348CF">
      <w:pPr>
        <w:spacing w:before="240" w:line="360" w:lineRule="auto"/>
        <w:ind w:firstLine="0"/>
        <w:rPr>
          <w:lang w:val="hy-AM"/>
        </w:rPr>
      </w:pPr>
      <w:r w:rsidRPr="004761A1">
        <w:rPr>
          <w:b/>
          <w:bCs/>
          <w:lang w:val="hy-AM"/>
        </w:rPr>
        <w:t>Հետազոտության թեմայի արդիականությունը։</w:t>
      </w:r>
      <w:r w:rsidRPr="004761A1">
        <w:rPr>
          <w:lang w:val="hy-AM"/>
        </w:rPr>
        <w:t xml:space="preserve"> </w:t>
      </w:r>
    </w:p>
    <w:p w14:paraId="1187D6EC" w14:textId="6A0F64CB" w:rsidR="004348CF" w:rsidRDefault="004348CF" w:rsidP="004348CF">
      <w:pPr>
        <w:spacing w:before="240" w:line="360" w:lineRule="auto"/>
        <w:ind w:firstLine="0"/>
        <w:rPr>
          <w:lang w:val="hy-AM"/>
        </w:rPr>
      </w:pPr>
      <w:r>
        <w:rPr>
          <w:lang w:val="hy-AM"/>
        </w:rPr>
        <w:t xml:space="preserve">Ժամանակակից </w:t>
      </w:r>
      <w:r w:rsidRPr="000E33E0">
        <w:rPr>
          <w:lang w:val="hy-AM"/>
        </w:rPr>
        <w:t xml:space="preserve">տվյալների համակարգերն ավելի ու ավելի </w:t>
      </w:r>
      <w:r w:rsidRPr="00C11270">
        <w:rPr>
          <w:lang w:val="hy-AM"/>
        </w:rPr>
        <w:t>են</w:t>
      </w:r>
      <w:r w:rsidRPr="000D504F">
        <w:rPr>
          <w:lang w:val="hy-AM"/>
        </w:rPr>
        <w:t xml:space="preserve"> </w:t>
      </w:r>
      <w:r w:rsidRPr="000E33E0">
        <w:rPr>
          <w:lang w:val="hy-AM"/>
        </w:rPr>
        <w:t xml:space="preserve">հիմնվում մեծածավալ տվյալների </w:t>
      </w:r>
      <w:r>
        <w:rPr>
          <w:lang w:val="hy-AM"/>
        </w:rPr>
        <w:t>հենք</w:t>
      </w:r>
      <w:r w:rsidRPr="000E33E0">
        <w:rPr>
          <w:lang w:val="hy-AM"/>
        </w:rPr>
        <w:t xml:space="preserve">երի հավաքագրման, մշակման և հրապարակման վրա։ Այս տվյալների </w:t>
      </w:r>
      <w:r>
        <w:rPr>
          <w:lang w:val="hy-AM"/>
        </w:rPr>
        <w:t>հենք</w:t>
      </w:r>
      <w:r w:rsidRPr="000E33E0">
        <w:rPr>
          <w:lang w:val="hy-AM"/>
        </w:rPr>
        <w:t>երը արժեքավոր են, քանի որ ապահովում են վերլուծության, կանխատեսման, կառավարման, անհատականացման և որոշումների կայացման հնարավորություններ։ Միևնույն ժամանակ, օգտակար տվյալների հրապարակումը կարող է հանգեցնել զգայուն տեղեկատվության արտահոսքի՝ հանրային և մասնավոր հատկանիշների միջև առկա վիճակագրական կախվածության պատճառով։</w:t>
      </w:r>
    </w:p>
    <w:p w14:paraId="234CD56E" w14:textId="77777777" w:rsidR="004348CF" w:rsidRDefault="004348CF" w:rsidP="004348CF">
      <w:pPr>
        <w:spacing w:before="240" w:line="360" w:lineRule="auto"/>
        <w:ind w:firstLine="0"/>
        <w:rPr>
          <w:lang w:val="hy-AM"/>
        </w:rPr>
      </w:pPr>
      <w:r w:rsidRPr="000E33E0">
        <w:rPr>
          <w:lang w:val="hy-AM"/>
        </w:rPr>
        <w:t>Կոմունալ ծառայությունների մատակարարը, առողջապահական տվյալների վերլուծաբանը, ամպային համակարգի կառավարիչը կամ մեքենայական ուսուցման ծառայությունը կարող է կարիք ունենալ մաքրված (անանունացված) չափումների հասանելիության՝ կանխատեսման, մշտադիտարկման կամ կառավարման նպատակներով։ Միևնույն ժամանակ, այդ չափումները կարող են բացահայտել անձնական բնույթի տեղեկություններ, ինչպիսիք են՝ բնակության վայրում մարդկանց ներկայության օրինաչափությունները, առողջական վիճակը, սարքավորումների օգտագործումը, տեղաշարժի հետագծերը կամ տնային տնտեսության վարքագիծը։</w:t>
      </w:r>
    </w:p>
    <w:p w14:paraId="51D2EB53" w14:textId="41881000" w:rsidR="00F74893" w:rsidRPr="001C5568" w:rsidRDefault="004348CF" w:rsidP="00F74893">
      <w:pPr>
        <w:spacing w:before="240" w:line="360" w:lineRule="auto"/>
        <w:ind w:firstLine="0"/>
        <w:rPr>
          <w:lang w:val="hy-AM"/>
        </w:rPr>
      </w:pPr>
      <w:r>
        <w:rPr>
          <w:lang w:val="hy-AM"/>
        </w:rPr>
        <w:t xml:space="preserve">Հավաքագրվող տվյալների վերլուծությունները պահանջում են դրանց հրապարակումը առանց գաղտնագրման, ինչը կարող է հանգեցնել զգայուն ինֆորմացիայի արտահոսքին, այսինքն անձնական գաղտնիության խափանմանը։ </w:t>
      </w:r>
      <w:r w:rsidR="00F74893" w:rsidRPr="001C5568">
        <w:rPr>
          <w:lang w:val="hy-AM"/>
        </w:rPr>
        <w:t xml:space="preserve">Ի տարբերություն գաղտնիության ապահովման խնդրի (secrecy problem), անձնական տվյալների գաղտնիության պաշտպանության (privacy problem) դեպքում տվյալների բացահայտումը հնարավորություն է տալիս ստանալ տեղեկատվական օգտակարություն, միաժամանակ ստեղծելով անձնական </w:t>
      </w:r>
      <w:r w:rsidR="00F74893" w:rsidRPr="001C5568">
        <w:rPr>
          <w:lang w:val="hy-AM"/>
        </w:rPr>
        <w:lastRenderedPageBreak/>
        <w:t>գաղտնիության խախտման հնարավոր ռիսկ։</w:t>
      </w:r>
      <w:r w:rsidR="00F74893" w:rsidRPr="00F74893">
        <w:rPr>
          <w:lang w:val="hy-AM"/>
        </w:rPr>
        <w:t xml:space="preserve"> </w:t>
      </w:r>
      <w:r w:rsidR="00F74893" w:rsidRPr="004761A1">
        <w:rPr>
          <w:lang w:val="hy-AM"/>
        </w:rPr>
        <w:t>Հրապարակային և գաղտնի տվյալների միջև վիճակագրական կախվածությունների պատճառով օգտակար տվյալների հաղորդումը կարող է բացահայտել նաև գաղտնի բաղադրիչին վերաբերող տեղեկություններ։</w:t>
      </w:r>
    </w:p>
    <w:p w14:paraId="2A3C7133" w14:textId="58BA5F6D" w:rsidR="004348CF" w:rsidRPr="004761A1" w:rsidRDefault="0099264C" w:rsidP="004348CF">
      <w:pPr>
        <w:spacing w:before="240" w:line="360" w:lineRule="auto"/>
        <w:ind w:firstLine="0"/>
        <w:rPr>
          <w:lang w:val="hy-AM"/>
        </w:rPr>
      </w:pPr>
      <w:r>
        <w:rPr>
          <w:lang w:val="hy-AM"/>
        </w:rPr>
        <w:t>Այս պրոբլեմի վերաբերյալ գ</w:t>
      </w:r>
      <w:r w:rsidR="004348CF">
        <w:rPr>
          <w:lang w:val="hy-AM"/>
        </w:rPr>
        <w:t>րականությունում առկա</w:t>
      </w:r>
      <w:r w:rsidR="004348CF" w:rsidRPr="00683030">
        <w:rPr>
          <w:lang w:val="hy-AM"/>
        </w:rPr>
        <w:t xml:space="preserve"> </w:t>
      </w:r>
      <w:r w:rsidR="004348CF">
        <w:rPr>
          <w:lang w:val="hy-AM"/>
        </w:rPr>
        <w:t xml:space="preserve">են մի շարք մոտեցումներ, որոնք ոչ բոլոր կիրառություններում են ընդունելի և չեն լուծում ոլորտի բոլոր խնդիրները։ </w:t>
      </w:r>
      <w:r w:rsidR="004348CF" w:rsidRPr="004761A1">
        <w:rPr>
          <w:lang w:val="hy-AM"/>
        </w:rPr>
        <w:t xml:space="preserve">Տվյալների հենքերում ինֆորմացիայի օգտակարության և գաղտնիության համատեղ ապահովումը կապված է հրապարակվող տվյալների վերականգնման ճշգրտության, դրանց հաղորդման համար անհրաժեշտ արագության և գաղտնի տեղեկատվության պահպանման պահանջների հետ։ </w:t>
      </w:r>
    </w:p>
    <w:p w14:paraId="6BCF787B" w14:textId="791BF34D" w:rsidR="004348CF" w:rsidRPr="000D504F" w:rsidRDefault="004348CF" w:rsidP="004348CF">
      <w:pPr>
        <w:spacing w:before="240" w:line="360" w:lineRule="auto"/>
        <w:ind w:firstLine="0"/>
        <w:rPr>
          <w:lang w:val="hy-AM"/>
        </w:rPr>
      </w:pPr>
      <w:r>
        <w:rPr>
          <w:lang w:val="hy-AM"/>
        </w:rPr>
        <w:t>Ինֆորմացիոն</w:t>
      </w:r>
      <w:r w:rsidRPr="000E33E0">
        <w:rPr>
          <w:lang w:val="hy-AM"/>
        </w:rPr>
        <w:t xml:space="preserve"> տեսական գաղտնիությունն այս խնդրի նկարագրման համար տրամադրում է բնական և հարմար </w:t>
      </w:r>
      <w:r>
        <w:rPr>
          <w:lang w:val="hy-AM"/>
        </w:rPr>
        <w:t>մ</w:t>
      </w:r>
      <w:r w:rsidRPr="000E33E0">
        <w:rPr>
          <w:lang w:val="hy-AM"/>
        </w:rPr>
        <w:t xml:space="preserve">իջոց։ Հետևելով տվյալների </w:t>
      </w:r>
      <w:r>
        <w:rPr>
          <w:lang w:val="hy-AM"/>
        </w:rPr>
        <w:t>հենք</w:t>
      </w:r>
      <w:r w:rsidRPr="000E33E0">
        <w:rPr>
          <w:lang w:val="hy-AM"/>
        </w:rPr>
        <w:t xml:space="preserve">երի համար առաջարկված </w:t>
      </w:r>
      <w:r w:rsidRPr="000E33E0">
        <w:rPr>
          <w:rStyle w:val="Strong"/>
          <w:lang w:val="hy-AM"/>
        </w:rPr>
        <w:t>օգտակարություն–գաղտնիություն (utility–privacy)</w:t>
      </w:r>
      <w:r w:rsidRPr="000E33E0">
        <w:rPr>
          <w:lang w:val="hy-AM"/>
        </w:rPr>
        <w:t xml:space="preserve"> շրջանակին</w:t>
      </w:r>
      <w:r w:rsidR="0099264C">
        <w:rPr>
          <w:lang w:val="hy-AM"/>
        </w:rPr>
        <w:t xml:space="preserve"> </w:t>
      </w:r>
      <w:r w:rsidR="0099264C" w:rsidRPr="0099264C">
        <w:rPr>
          <w:lang w:val="hy-AM"/>
        </w:rPr>
        <w:t>(Sankar 2013)</w:t>
      </w:r>
      <w:r w:rsidRPr="000E33E0">
        <w:rPr>
          <w:lang w:val="hy-AM"/>
        </w:rPr>
        <w:t xml:space="preserve">՝ տվյալների </w:t>
      </w:r>
      <w:r>
        <w:rPr>
          <w:lang w:val="hy-AM"/>
        </w:rPr>
        <w:t>հենք</w:t>
      </w:r>
      <w:r w:rsidRPr="000E33E0">
        <w:rPr>
          <w:lang w:val="hy-AM"/>
        </w:rPr>
        <w:t xml:space="preserve">ի յուրաքանչյուր գրառում կարելի է բաժանել երկու բաղադրիչի՝ հանրային բաղադրիչ </w:t>
      </w:r>
      <w:r w:rsidRPr="000E33E0">
        <w:rPr>
          <w:rStyle w:val="Strong"/>
          <w:lang w:val="hy-AM"/>
        </w:rPr>
        <w:t>X</w:t>
      </w:r>
      <w:r w:rsidRPr="000E33E0">
        <w:rPr>
          <w:lang w:val="hy-AM"/>
        </w:rPr>
        <w:t xml:space="preserve">, որը օգտակար է և պետք է վերականգնվի որոշակի ճշգրտությամբ, և մասնավոր բաղադրիչ </w:t>
      </w:r>
      <w:r w:rsidRPr="000E33E0">
        <w:rPr>
          <w:rStyle w:val="Strong"/>
          <w:lang w:val="hy-AM"/>
        </w:rPr>
        <w:t>Y</w:t>
      </w:r>
      <w:r w:rsidRPr="000E33E0">
        <w:rPr>
          <w:lang w:val="hy-AM"/>
        </w:rPr>
        <w:t xml:space="preserve">, որը տվյալների հրապարակումից հետո պետք է հնարավորինս անորոշ մնա։ Այսպիսով, տվյալների մաքրման (sanitization) գործընթացը կարելի է դիտարկել որպես </w:t>
      </w:r>
      <w:r w:rsidRPr="000E33E0">
        <w:rPr>
          <w:rStyle w:val="Strong"/>
          <w:lang w:val="hy-AM"/>
        </w:rPr>
        <w:t>կորուստներով աղբյուրի կոդավորում՝ գաղտնիության սահմանափակմամբ</w:t>
      </w:r>
      <w:r w:rsidR="0099264C">
        <w:rPr>
          <w:lang w:val="hy-AM"/>
        </w:rPr>
        <w:t xml:space="preserve"> </w:t>
      </w:r>
      <w:r w:rsidR="0099264C" w:rsidRPr="0099264C">
        <w:rPr>
          <w:lang w:val="hy-AM"/>
        </w:rPr>
        <w:t>(Yamamoto1983)</w:t>
      </w:r>
      <w:r w:rsidRPr="000E33E0">
        <w:rPr>
          <w:lang w:val="hy-AM"/>
        </w:rPr>
        <w:t>։</w:t>
      </w:r>
    </w:p>
    <w:p w14:paraId="114E076A" w14:textId="264519B6" w:rsidR="004348CF" w:rsidRPr="004761A1" w:rsidRDefault="004348CF" w:rsidP="004348CF">
      <w:pPr>
        <w:spacing w:before="240" w:line="360" w:lineRule="auto"/>
        <w:ind w:firstLine="0"/>
        <w:rPr>
          <w:lang w:val="hy-AM"/>
        </w:rPr>
      </w:pPr>
      <w:r w:rsidRPr="004761A1">
        <w:rPr>
          <w:lang w:val="hy-AM"/>
        </w:rPr>
        <w:t xml:space="preserve">Շենոնի արագություն–շեղում </w:t>
      </w:r>
      <w:r>
        <w:rPr>
          <w:lang w:val="hy-AM"/>
        </w:rPr>
        <w:t xml:space="preserve">հայտնի </w:t>
      </w:r>
      <w:r w:rsidRPr="004761A1">
        <w:rPr>
          <w:lang w:val="hy-AM"/>
        </w:rPr>
        <w:t>տեսությունը</w:t>
      </w:r>
      <w:r w:rsidRPr="000E33E0">
        <w:rPr>
          <w:lang w:val="hy-AM"/>
        </w:rPr>
        <w:t xml:space="preserve"> </w:t>
      </w:r>
      <w:r w:rsidRPr="004761A1">
        <w:rPr>
          <w:lang w:val="hy-AM"/>
        </w:rPr>
        <w:t>բնութագրում է վերականգնման տրված ճշգրտությունն ապահովող փոքրագույն կոդավորման արագությունը։ Գաղտնի բաղադրիչով աղբյուրի կոդավորման վերաբերյալ Յամամոտոյի</w:t>
      </w:r>
      <w:r w:rsidRPr="000E33E0">
        <w:rPr>
          <w:lang w:val="hy-AM"/>
        </w:rPr>
        <w:t xml:space="preserve"> </w:t>
      </w:r>
      <w:r w:rsidRPr="004761A1">
        <w:rPr>
          <w:lang w:val="hy-AM"/>
        </w:rPr>
        <w:t xml:space="preserve"> արդյունքներում վերականգնման շեղման սահմանափակմանը միանում է գաղտնի բաղադրիչի անորոշության պահպանման պահանջը։ Տվյալների հենքերում օգտակարության և գաղտնիության փոխառնչությունների ինֆորմացիոն-տեսական ձևակերպմամբ այդ մոտեցումը կիրառվում է տվյալների </w:t>
      </w:r>
      <w:r w:rsidRPr="004761A1">
        <w:rPr>
          <w:lang w:val="hy-AM"/>
        </w:rPr>
        <w:lastRenderedPageBreak/>
        <w:t>հրապարակման խնդրում</w:t>
      </w:r>
      <w:r w:rsidRPr="004761A1">
        <w:rPr>
          <w:rFonts w:ascii="Times New Roman" w:hAnsi="Times New Roman" w:cs="Times New Roman"/>
          <w:lang w:val="hy-AM"/>
        </w:rPr>
        <w:t>․</w:t>
      </w:r>
      <w:r w:rsidRPr="004761A1">
        <w:rPr>
          <w:lang w:val="hy-AM"/>
        </w:rPr>
        <w:t xml:space="preserve"> հրապարակային բաղադրիչը պետք է վերականգնվի պահանջվող ճշգրտությամբ, իսկ գաղտնի բաղադրիչը հրապարակումից հետո պետք է մնա հնարավորինս անորոշ։</w:t>
      </w:r>
    </w:p>
    <w:p w14:paraId="797F2361" w14:textId="2B9EAC03" w:rsidR="004348CF" w:rsidRDefault="004348CF" w:rsidP="004348CF">
      <w:pPr>
        <w:spacing w:before="240" w:line="360" w:lineRule="auto"/>
        <w:ind w:firstLine="0"/>
        <w:rPr>
          <w:lang w:val="hy-AM"/>
        </w:rPr>
      </w:pPr>
      <w:r w:rsidRPr="004761A1">
        <w:rPr>
          <w:lang w:val="hy-AM"/>
        </w:rPr>
        <w:t>Վերականգնման միջին շեղման նկատմամբ սահմանափակումը, սակայն, ինքնին չի երաշխավորում, որ շեղման թույլատրելի մակարդակի գերազանցման հավանականությունը բավականաչափ փոքր կլինի։ Ուստի օգտակարության և գաղտնիության պահանջների հետ մեկտեղ անհրաժեշտ է դիտարկել նաև հուսալիության չափանիշը։ Հուսալիության պահանջը սահմանվում է բլոկի երկարության մեծացմանը զուգընթաց շեղման շեմի գերազանցման հավանականության ցուցչային նվազմամբ։ Այդ պահանջի հաշվառումը հնարավորություն է տալիս գնահատել, թե ինչ կոդավորման արագություն է անհրաժեշտ վերականգնման ճշգրտությունը և գաղտնիության սահմանված մակարդակը տրված հուսալիությամբ ապահովելու համար։</w:t>
      </w:r>
      <w:r>
        <w:rPr>
          <w:lang w:val="hy-AM"/>
        </w:rPr>
        <w:t xml:space="preserve"> </w:t>
      </w:r>
      <w:r w:rsidRPr="000E33E0">
        <w:rPr>
          <w:lang w:val="hy-AM"/>
        </w:rPr>
        <w:t xml:space="preserve">Սա հանգեցնում է </w:t>
      </w:r>
      <w:r w:rsidRPr="000E33E0">
        <w:rPr>
          <w:rStyle w:val="Strong"/>
          <w:lang w:val="hy-AM"/>
        </w:rPr>
        <w:t>հուսալիություն</w:t>
      </w:r>
      <w:r>
        <w:rPr>
          <w:rStyle w:val="Strong"/>
          <w:lang w:val="hy-AM"/>
        </w:rPr>
        <w:t>-շեղում</w:t>
      </w:r>
      <w:r w:rsidRPr="000E33E0">
        <w:rPr>
          <w:rStyle w:val="Strong"/>
          <w:lang w:val="hy-AM"/>
        </w:rPr>
        <w:t>–արագություն (</w:t>
      </w:r>
      <w:r w:rsidR="0099264C">
        <w:rPr>
          <w:rStyle w:val="Strong"/>
          <w:lang w:val="hy-AM"/>
        </w:rPr>
        <w:t>Rate-Reliability-Distortion</w:t>
      </w:r>
      <w:r w:rsidRPr="000E33E0">
        <w:rPr>
          <w:rStyle w:val="Strong"/>
          <w:lang w:val="hy-AM"/>
        </w:rPr>
        <w:t>) ֆունկցիայի</w:t>
      </w:r>
      <w:r w:rsidRPr="000E33E0">
        <w:rPr>
          <w:lang w:val="hy-AM"/>
        </w:rPr>
        <w:t xml:space="preserve"> հասկացությանը, որը նկարագրում է կոդավորման արագությունը՝ որպես աղավաղման մակարդակի</w:t>
      </w:r>
      <w:r>
        <w:rPr>
          <w:lang w:val="hy-AM"/>
        </w:rPr>
        <w:t xml:space="preserve"> և</w:t>
      </w:r>
      <w:r w:rsidRPr="000E33E0">
        <w:rPr>
          <w:lang w:val="hy-AM"/>
        </w:rPr>
        <w:t xml:space="preserve"> սխալի նախանշված </w:t>
      </w:r>
      <w:r>
        <w:rPr>
          <w:lang w:val="hy-AM"/>
        </w:rPr>
        <w:t>ցուցչ</w:t>
      </w:r>
      <w:r w:rsidRPr="000E33E0">
        <w:rPr>
          <w:lang w:val="hy-AM"/>
        </w:rPr>
        <w:t xml:space="preserve">ի կամ հուսալիության պարամետրի ֆունկցիա։ </w:t>
      </w:r>
      <w:r w:rsidRPr="0099264C">
        <w:rPr>
          <w:lang w:val="hy-AM"/>
        </w:rPr>
        <w:t>Այս ֆունկցիան ուսումնասիրվել է աղբյուրի տարբեր մոդելների համար։</w:t>
      </w:r>
    </w:p>
    <w:p w14:paraId="1D7D3115" w14:textId="601C9231" w:rsidR="004348CF" w:rsidRPr="004761A1" w:rsidRDefault="0099264C" w:rsidP="004348CF">
      <w:pPr>
        <w:spacing w:before="240" w:line="360" w:lineRule="auto"/>
        <w:ind w:firstLine="0"/>
        <w:rPr>
          <w:lang w:val="hy-AM"/>
        </w:rPr>
      </w:pPr>
      <w:r>
        <w:rPr>
          <w:lang w:val="hy-AM"/>
        </w:rPr>
        <w:t>Անձնական ինֆորմացիայի պաշտպանության խնդիրներում հարկ է հաշվի առնել նաև կ</w:t>
      </w:r>
      <w:r w:rsidR="004348CF" w:rsidRPr="004761A1">
        <w:rPr>
          <w:lang w:val="hy-AM"/>
        </w:rPr>
        <w:t xml:space="preserve">ողմնակի </w:t>
      </w:r>
      <w:r w:rsidR="004348CF">
        <w:rPr>
          <w:lang w:val="hy-AM"/>
        </w:rPr>
        <w:t>ինֆորմացիայի</w:t>
      </w:r>
      <w:r w:rsidR="004348CF" w:rsidRPr="004761A1">
        <w:rPr>
          <w:lang w:val="hy-AM"/>
        </w:rPr>
        <w:t xml:space="preserve"> </w:t>
      </w:r>
      <w:r>
        <w:rPr>
          <w:lang w:val="hy-AM"/>
        </w:rPr>
        <w:t xml:space="preserve">հնարավոր </w:t>
      </w:r>
      <w:r w:rsidR="004348CF" w:rsidRPr="004761A1">
        <w:rPr>
          <w:lang w:val="hy-AM"/>
        </w:rPr>
        <w:t>առկայությունը</w:t>
      </w:r>
      <w:r>
        <w:rPr>
          <w:lang w:val="hy-AM"/>
        </w:rPr>
        <w:t>, որը</w:t>
      </w:r>
      <w:r w:rsidR="004348CF" w:rsidRPr="004761A1">
        <w:rPr>
          <w:lang w:val="hy-AM"/>
        </w:rPr>
        <w:t xml:space="preserve"> ազդում է կոդավորման հնարավորությունների և գաղտնիության մակարդակի վրա։ Հետևաբար, անհրաժեշտ է ուսումնասիրել ինչպես գաղտնի բաղադրիչով աղբյուրի կոդավորումը, այնպես էլ կողմնակի </w:t>
      </w:r>
      <w:r w:rsidR="004348CF">
        <w:rPr>
          <w:lang w:val="hy-AM"/>
        </w:rPr>
        <w:t>ինֆորմացիայով</w:t>
      </w:r>
      <w:r w:rsidR="004348CF" w:rsidRPr="004761A1">
        <w:rPr>
          <w:lang w:val="hy-AM"/>
        </w:rPr>
        <w:t xml:space="preserve"> մոդելները և այդ երկու պայմանների համատեղ առկայությունը։ Ատենախոսությունը նվիրված է այս խնդիրների ուսումնասիրությանը և ստացված արդյունքների կիրառությանը տվյալների հենքերում օգտակարության ու գաղտնիության փոխզիջման խնդրում՝ հուսալիության պահանջի հաշվառմամբ։</w:t>
      </w:r>
    </w:p>
    <w:p w14:paraId="66D0BB62" w14:textId="77777777" w:rsidR="004348CF" w:rsidRDefault="004348CF" w:rsidP="004348CF">
      <w:pPr>
        <w:spacing w:before="240" w:line="360" w:lineRule="auto"/>
        <w:ind w:firstLine="0"/>
        <w:rPr>
          <w:lang w:val="hy-AM"/>
        </w:rPr>
      </w:pPr>
      <w:r w:rsidRPr="004761A1">
        <w:rPr>
          <w:b/>
          <w:bCs/>
          <w:lang w:val="hy-AM"/>
        </w:rPr>
        <w:lastRenderedPageBreak/>
        <w:t>Աշխատանքի նպատակը և հիմնական խնդիրները։</w:t>
      </w:r>
      <w:r w:rsidRPr="004761A1">
        <w:rPr>
          <w:lang w:val="hy-AM"/>
        </w:rPr>
        <w:t xml:space="preserve"> </w:t>
      </w:r>
    </w:p>
    <w:p w14:paraId="70B186C0" w14:textId="10FB0C39" w:rsidR="004348CF" w:rsidRPr="003215C5" w:rsidRDefault="004348CF" w:rsidP="004348CF">
      <w:pPr>
        <w:rPr>
          <w:lang w:val="hy-AM"/>
        </w:rPr>
      </w:pPr>
      <w:r w:rsidRPr="004761A1">
        <w:rPr>
          <w:lang w:val="hy-AM"/>
        </w:rPr>
        <w:t xml:space="preserve">Ատենախոսության նպատակն է ուսումնասիրել </w:t>
      </w:r>
      <w:r w:rsidR="0099264C">
        <w:rPr>
          <w:lang w:val="hy-AM"/>
        </w:rPr>
        <w:t>տվ</w:t>
      </w:r>
      <w:r w:rsidR="0099264C" w:rsidRPr="00276BD4">
        <w:rPr>
          <w:lang w:val="hy-AM"/>
        </w:rPr>
        <w:t xml:space="preserve">յալների հենքերում </w:t>
      </w:r>
      <w:r w:rsidRPr="00276BD4">
        <w:rPr>
          <w:lang w:val="hy-AM"/>
        </w:rPr>
        <w:t xml:space="preserve">ինֆորմացիայի գաղտնիություն-օգտակարություն փոխզիջման </w:t>
      </w:r>
      <w:r>
        <w:rPr>
          <w:lang w:val="hy-AM"/>
        </w:rPr>
        <w:t>խնդիրը</w:t>
      </w:r>
      <w:r w:rsidRPr="00276BD4">
        <w:rPr>
          <w:lang w:val="hy-AM"/>
        </w:rPr>
        <w:t xml:space="preserve"> </w:t>
      </w:r>
      <w:r>
        <w:rPr>
          <w:lang w:val="hy-AM"/>
        </w:rPr>
        <w:t xml:space="preserve">հուսալիության բաղադրիչի ներմուծմամբ և լուծել այդ խնդիրը </w:t>
      </w:r>
      <w:r w:rsidRPr="00276BD4">
        <w:rPr>
          <w:lang w:val="hy-AM"/>
        </w:rPr>
        <w:t>ինֆորմացի</w:t>
      </w:r>
      <w:r>
        <w:rPr>
          <w:lang w:val="hy-AM"/>
        </w:rPr>
        <w:t xml:space="preserve">այի </w:t>
      </w:r>
      <w:r w:rsidRPr="00276BD4">
        <w:rPr>
          <w:lang w:val="hy-AM"/>
        </w:rPr>
        <w:t>տես</w:t>
      </w:r>
      <w:r>
        <w:rPr>
          <w:lang w:val="hy-AM"/>
        </w:rPr>
        <w:t>ության</w:t>
      </w:r>
      <w:r w:rsidRPr="00276BD4">
        <w:rPr>
          <w:rFonts w:cs="Helvetica Neue"/>
          <w:lang w:val="hy-AM"/>
        </w:rPr>
        <w:t xml:space="preserve"> </w:t>
      </w:r>
      <w:r w:rsidRPr="00664032">
        <w:rPr>
          <w:lang w:val="hy-AM"/>
        </w:rPr>
        <w:t>գործիքակազմի ներդրմամբ</w:t>
      </w:r>
      <w:r>
        <w:rPr>
          <w:rFonts w:cs="Helvetica Neue"/>
          <w:lang w:val="hy-AM"/>
        </w:rPr>
        <w:t>։</w:t>
      </w:r>
    </w:p>
    <w:p w14:paraId="658B6005" w14:textId="77777777" w:rsidR="004348CF" w:rsidRPr="000E33E0" w:rsidRDefault="004348CF" w:rsidP="0056014A">
      <w:pPr>
        <w:pStyle w:val="prgTextmain"/>
        <w:spacing w:line="360" w:lineRule="auto"/>
        <w:rPr>
          <w:sz w:val="24"/>
          <w:szCs w:val="24"/>
          <w:lang w:val="hy-AM"/>
        </w:rPr>
      </w:pPr>
      <w:r w:rsidRPr="000E33E0">
        <w:rPr>
          <w:sz w:val="24"/>
          <w:szCs w:val="24"/>
          <w:lang w:val="hy-AM"/>
        </w:rPr>
        <w:t xml:space="preserve">Այդ նպատակին հասնելու համար դիտարկվել են հետևյալ խնդիրները։ </w:t>
      </w:r>
    </w:p>
    <w:p w14:paraId="2EEF8BCA" w14:textId="77777777" w:rsidR="004348CF" w:rsidRDefault="004348CF" w:rsidP="0056014A">
      <w:pPr>
        <w:spacing w:line="360" w:lineRule="auto"/>
        <w:ind w:firstLine="0"/>
        <w:rPr>
          <w:lang w:val="hy-AM"/>
        </w:rPr>
      </w:pPr>
      <w:r>
        <w:rPr>
          <w:lang w:val="hy-AM"/>
        </w:rPr>
        <w:t xml:space="preserve">1․ Հետազոտել աղբյուրի կոդավորման խնդիրը փոխկապակցված ելքերով միակողմանի աղբյուրի համար։ </w:t>
      </w:r>
    </w:p>
    <w:p w14:paraId="36D29468" w14:textId="77777777" w:rsidR="004348CF" w:rsidRDefault="004348CF" w:rsidP="0056014A">
      <w:pPr>
        <w:spacing w:line="360" w:lineRule="auto"/>
        <w:ind w:firstLine="0"/>
        <w:rPr>
          <w:lang w:val="hy-AM"/>
        </w:rPr>
      </w:pPr>
      <w:r>
        <w:rPr>
          <w:lang w:val="hy-AM"/>
        </w:rPr>
        <w:t>2․ Դիտարկել աղբյուրի մոդելը</w:t>
      </w:r>
      <w:r w:rsidRPr="008B02DB">
        <w:rPr>
          <w:lang w:val="hy-AM"/>
        </w:rPr>
        <w:t xml:space="preserve"> </w:t>
      </w:r>
      <w:r>
        <w:rPr>
          <w:lang w:val="hy-AM"/>
        </w:rPr>
        <w:t>կողմնակի ինֆորմացիայի առկայության դեպքում, որը հայտնի է կոդավորիչում և ապակոդավորիչում։</w:t>
      </w:r>
    </w:p>
    <w:p w14:paraId="47943352" w14:textId="77777777" w:rsidR="004348CF" w:rsidRDefault="004348CF" w:rsidP="0056014A">
      <w:pPr>
        <w:autoSpaceDE w:val="0"/>
        <w:autoSpaceDN w:val="0"/>
        <w:adjustRightInd w:val="0"/>
        <w:spacing w:line="360" w:lineRule="auto"/>
        <w:ind w:firstLine="0"/>
        <w:rPr>
          <w:lang w:val="hy-AM"/>
        </w:rPr>
      </w:pPr>
      <w:r>
        <w:rPr>
          <w:lang w:val="hy-AM"/>
        </w:rPr>
        <w:t xml:space="preserve">3․ Միավորել երկու մոդելները, այսինքն դիտարկել աղբյուրի կոդավորման խնդիրը կոռելացված ելքերով, միաժամանակ ունենալով կողմնակի ինֆորմացիա՝ հասանելի կոդավորիչին և ապակոդավորիչին։ </w:t>
      </w:r>
    </w:p>
    <w:p w14:paraId="1B81ACF4" w14:textId="77777777" w:rsidR="004348CF" w:rsidRDefault="004348CF" w:rsidP="0056014A">
      <w:pPr>
        <w:autoSpaceDE w:val="0"/>
        <w:autoSpaceDN w:val="0"/>
        <w:adjustRightInd w:val="0"/>
        <w:spacing w:line="360" w:lineRule="auto"/>
        <w:ind w:firstLine="0"/>
        <w:rPr>
          <w:lang w:val="hy-AM"/>
        </w:rPr>
      </w:pPr>
      <w:r>
        <w:rPr>
          <w:lang w:val="hy-AM"/>
        </w:rPr>
        <w:t xml:space="preserve">4․ Կիրառել ստացված արդյունքները </w:t>
      </w:r>
      <w:r w:rsidRPr="004761A1">
        <w:rPr>
          <w:lang w:val="hy-AM"/>
        </w:rPr>
        <w:t>տվյալների հենքերում օգտակարության ու գաղտնիության համատեղ ապահովման խնդրում։</w:t>
      </w:r>
    </w:p>
    <w:p w14:paraId="58D4D026" w14:textId="77777777" w:rsidR="004348CF" w:rsidRDefault="004348CF" w:rsidP="004348CF">
      <w:pPr>
        <w:spacing w:before="240" w:line="360" w:lineRule="auto"/>
        <w:ind w:firstLine="0"/>
        <w:rPr>
          <w:lang w:val="hy-AM"/>
        </w:rPr>
      </w:pPr>
      <w:r w:rsidRPr="004761A1">
        <w:rPr>
          <w:b/>
          <w:bCs/>
          <w:lang w:val="hy-AM"/>
        </w:rPr>
        <w:t>Հետազոտության օբյեկտը և առարկան։</w:t>
      </w:r>
      <w:r w:rsidRPr="004761A1">
        <w:rPr>
          <w:lang w:val="hy-AM"/>
        </w:rPr>
        <w:t xml:space="preserve"> </w:t>
      </w:r>
    </w:p>
    <w:p w14:paraId="774234E4" w14:textId="77777777" w:rsidR="004348CF" w:rsidRPr="004761A1" w:rsidRDefault="004348CF" w:rsidP="004348CF">
      <w:pPr>
        <w:spacing w:before="240" w:line="360" w:lineRule="auto"/>
        <w:ind w:firstLine="0"/>
        <w:rPr>
          <w:lang w:val="hy-AM"/>
        </w:rPr>
      </w:pPr>
      <w:r w:rsidRPr="004761A1">
        <w:rPr>
          <w:lang w:val="hy-AM"/>
        </w:rPr>
        <w:t>Հետազոտության օբյեկտը վերջավոր այբուբեններով, առանց հիշողության դիսկրետ աղբյուրների կոդավորման և տվյալների հենքերի հրապարակման մոդելներն են։ Հետազոտության առարկան կոդավորման արագության, վերականգնման շեղման, հուսալիության ցուցչի և գաղտնի բաղադրիչի անորոշության համատեղ սահմանափակումներով հասանելի տիրույթներն ու դրանք բնութագրող ֆունկցիաներն են։</w:t>
      </w:r>
    </w:p>
    <w:p w14:paraId="41F40F08" w14:textId="77777777" w:rsidR="004348CF" w:rsidRDefault="004348CF" w:rsidP="004348CF">
      <w:pPr>
        <w:spacing w:before="240" w:line="360" w:lineRule="auto"/>
        <w:ind w:firstLine="0"/>
        <w:rPr>
          <w:lang w:val="hy-AM"/>
        </w:rPr>
      </w:pPr>
      <w:r w:rsidRPr="004761A1">
        <w:rPr>
          <w:b/>
          <w:bCs/>
          <w:lang w:val="hy-AM"/>
        </w:rPr>
        <w:t>Հետազոտության մեթոդները։</w:t>
      </w:r>
      <w:r w:rsidRPr="004761A1">
        <w:rPr>
          <w:lang w:val="hy-AM"/>
        </w:rPr>
        <w:t xml:space="preserve"> </w:t>
      </w:r>
    </w:p>
    <w:p w14:paraId="4AF177A7" w14:textId="2D9FA1C4" w:rsidR="004348CF" w:rsidRDefault="004348CF" w:rsidP="004348CF">
      <w:pPr>
        <w:spacing w:before="240" w:line="360" w:lineRule="auto"/>
        <w:ind w:firstLine="0"/>
        <w:rPr>
          <w:lang w:val="hy-AM"/>
        </w:rPr>
      </w:pPr>
      <w:r w:rsidRPr="004761A1">
        <w:rPr>
          <w:lang w:val="hy-AM"/>
        </w:rPr>
        <w:t xml:space="preserve">Աշխատանքում կիրառվում են ինֆորմացիայի տեսության հավանականային և կոմբինատոր մեթոդները։ Հիմնական արդյունքների ապացույցները կատարվում են կազմերի մեթոդի, կազմային դասերի հզորությունների և հավանականությունների գնահատականների, ինչպես նաև ծածկման լեմմաների </w:t>
      </w:r>
      <w:r w:rsidRPr="004761A1">
        <w:rPr>
          <w:lang w:val="hy-AM"/>
        </w:rPr>
        <w:lastRenderedPageBreak/>
        <w:t>համապատասխան ձևափոխությունների միջոցով։ Հասանելիության ապացույցների համար կառուցվում են սահմանված պահանջները բավարարող կոդեր, իսկ հակադարձ մասերում ստացվում են կոդավորման արագության և անորոշության անհրաժեշտ գնահատականները։</w:t>
      </w:r>
      <w:r>
        <w:rPr>
          <w:lang w:val="hy-AM"/>
        </w:rPr>
        <w:t xml:space="preserve"> </w:t>
      </w:r>
    </w:p>
    <w:p w14:paraId="2C882207" w14:textId="77777777" w:rsidR="004348CF" w:rsidRDefault="004348CF" w:rsidP="004348CF">
      <w:pPr>
        <w:spacing w:before="240" w:line="360" w:lineRule="auto"/>
        <w:ind w:firstLine="0"/>
        <w:rPr>
          <w:lang w:val="hy-AM"/>
        </w:rPr>
      </w:pPr>
      <w:r w:rsidRPr="004761A1">
        <w:rPr>
          <w:b/>
          <w:bCs/>
          <w:lang w:val="hy-AM"/>
        </w:rPr>
        <w:t>Գիտական նորույթը և հիմնական արդյունքները։</w:t>
      </w:r>
      <w:r w:rsidRPr="004761A1">
        <w:rPr>
          <w:lang w:val="hy-AM"/>
        </w:rPr>
        <w:t xml:space="preserve"> </w:t>
      </w:r>
    </w:p>
    <w:p w14:paraId="7D8E30A5" w14:textId="77777777" w:rsidR="004348CF" w:rsidRPr="004761A1" w:rsidRDefault="004348CF" w:rsidP="004348CF">
      <w:pPr>
        <w:spacing w:before="240" w:line="360" w:lineRule="auto"/>
        <w:ind w:firstLine="0"/>
        <w:rPr>
          <w:lang w:val="en-US"/>
        </w:rPr>
      </w:pPr>
      <w:r w:rsidRPr="004761A1">
        <w:rPr>
          <w:lang w:val="hy-AM"/>
        </w:rPr>
        <w:t xml:space="preserve">Աշխատանքում աղբյուրի կոդավորման և տվյալների հենքերում օգտակարության ու գաղտնիության փոխառնչությունների խնդիրները դիտարկվում են շեղման շեմի գերազանցման հավանականության ցուցչային նվազման պահանջի պայմաններում։ </w:t>
      </w:r>
      <w:r w:rsidRPr="004761A1">
        <w:rPr>
          <w:lang w:val="en-US"/>
        </w:rPr>
        <w:t>Ստացված հիմնական արդյունքներն են՝</w:t>
      </w:r>
    </w:p>
    <w:p w14:paraId="52ED1C6E" w14:textId="6B44D2AB" w:rsidR="004348CF" w:rsidRPr="004761A1" w:rsidRDefault="004348CF" w:rsidP="004348CF">
      <w:pPr>
        <w:numPr>
          <w:ilvl w:val="0"/>
          <w:numId w:val="1"/>
        </w:numPr>
        <w:spacing w:before="240" w:line="360" w:lineRule="auto"/>
        <w:rPr>
          <w:lang w:val="en-US"/>
        </w:rPr>
      </w:pPr>
      <w:r w:rsidRPr="004761A1">
        <w:rPr>
          <w:lang w:val="en-US"/>
        </w:rPr>
        <w:t xml:space="preserve">Գաղտնի բաղադրիչով </w:t>
      </w:r>
      <w:r w:rsidR="00312E83">
        <w:rPr>
          <w:lang w:val="hy-AM"/>
        </w:rPr>
        <w:t xml:space="preserve">կոռելացված ելքերով </w:t>
      </w:r>
      <w:r w:rsidRPr="004761A1">
        <w:rPr>
          <w:lang w:val="en-US"/>
        </w:rPr>
        <w:t xml:space="preserve">դիսկրետ առանց հիշողության </w:t>
      </w:r>
      <w:r w:rsidR="00312E83">
        <w:rPr>
          <w:lang w:val="hy-AM"/>
        </w:rPr>
        <w:t xml:space="preserve">միակողմանի </w:t>
      </w:r>
      <w:r w:rsidRPr="004761A1">
        <w:rPr>
          <w:lang w:val="en-US"/>
        </w:rPr>
        <w:t xml:space="preserve">աղբյուրի համար </w:t>
      </w:r>
      <w:r>
        <w:rPr>
          <w:lang w:val="hy-AM"/>
        </w:rPr>
        <w:t xml:space="preserve">սահմանվել և </w:t>
      </w:r>
      <w:r w:rsidRPr="004761A1">
        <w:rPr>
          <w:lang w:val="en-US"/>
        </w:rPr>
        <w:t xml:space="preserve">բնութագրվել </w:t>
      </w:r>
      <w:r w:rsidR="00312E83">
        <w:rPr>
          <w:lang w:val="hy-AM"/>
        </w:rPr>
        <w:t>են</w:t>
      </w:r>
      <w:r w:rsidRPr="004761A1">
        <w:rPr>
          <w:lang w:val="en-US"/>
        </w:rPr>
        <w:t xml:space="preserve"> արագություն–հուսալիություն–շեղում–անորոշություն և անորոշություն–հուսալիություն–շեղում ֆունկցիաների արտահայտությունները։ Դիտարկվել է հուսալիության ցուցչի՝ զրոյի ձգտման սահմանային դեպքը և հաստատվել է համապատասխան սահմանների համընկնումը Յամամոտոյի արդյունքների հետ։</w:t>
      </w:r>
      <w:r w:rsidR="0035493E">
        <w:rPr>
          <w:lang w:val="hy-AM"/>
        </w:rPr>
        <w:t xml:space="preserve"> </w:t>
      </w:r>
      <w:r w:rsidR="0035493E">
        <w:rPr>
          <w:lang w:val="en-GB"/>
        </w:rPr>
        <w:t>[1]</w:t>
      </w:r>
    </w:p>
    <w:p w14:paraId="7FE3D551" w14:textId="653FDA03" w:rsidR="00B120F5" w:rsidRPr="00B120F5" w:rsidRDefault="004348CF" w:rsidP="002608F4">
      <w:pPr>
        <w:numPr>
          <w:ilvl w:val="0"/>
          <w:numId w:val="1"/>
        </w:numPr>
        <w:spacing w:before="240" w:line="360" w:lineRule="auto"/>
        <w:ind w:firstLine="0"/>
        <w:rPr>
          <w:rFonts w:cs="Sylfaen"/>
          <w:kern w:val="0"/>
          <w:u w:val="single"/>
          <w:lang w:val="en-GB"/>
        </w:rPr>
      </w:pPr>
      <w:r w:rsidRPr="00B120F5">
        <w:rPr>
          <w:lang w:val="en-US"/>
        </w:rPr>
        <w:t xml:space="preserve">Կոդավորիչին և ապակոդավորիչին հայտնի կողմնակի </w:t>
      </w:r>
      <w:r w:rsidRPr="00B120F5">
        <w:rPr>
          <w:lang w:val="hy-AM"/>
        </w:rPr>
        <w:t>ինֆորմացիայով</w:t>
      </w:r>
      <w:r w:rsidRPr="00B120F5">
        <w:rPr>
          <w:lang w:val="en-US"/>
        </w:rPr>
        <w:t xml:space="preserve"> աղբյուրի համար որոշվել է արագություն–հուսալիություն–շեղում ֆունկցիան։ </w:t>
      </w:r>
      <w:r w:rsidR="0035493E">
        <w:rPr>
          <w:lang w:val="en-US"/>
        </w:rPr>
        <w:t>[2]</w:t>
      </w:r>
    </w:p>
    <w:p w14:paraId="606D42EE" w14:textId="5D9B7EDA" w:rsidR="004348CF" w:rsidRPr="00B120F5" w:rsidRDefault="00B120F5" w:rsidP="00283A28">
      <w:pPr>
        <w:numPr>
          <w:ilvl w:val="0"/>
          <w:numId w:val="1"/>
        </w:numPr>
        <w:spacing w:before="240" w:line="360" w:lineRule="auto"/>
        <w:ind w:firstLine="0"/>
        <w:rPr>
          <w:rFonts w:cs="Sylfaen"/>
          <w:kern w:val="0"/>
          <w:u w:val="single"/>
          <w:lang w:val="en-GB"/>
        </w:rPr>
      </w:pPr>
      <w:r w:rsidRPr="00B120F5">
        <w:rPr>
          <w:rFonts w:cs="Sylfaen"/>
          <w:kern w:val="0"/>
          <w:lang w:val="hy-AM"/>
        </w:rPr>
        <w:t xml:space="preserve">Փոխկապակցված ելքերով միակողմանի աղբյուրի համար, որտեղ կողմնակի ինֆորմացիան հասանելի է կոդավորիչին և ապակոդավորիչին, </w:t>
      </w:r>
      <w:r w:rsidR="004348CF" w:rsidRPr="00B120F5">
        <w:rPr>
          <w:lang w:val="hy-AM"/>
        </w:rPr>
        <w:t>ներմուծվել և հետազոտ</w:t>
      </w:r>
      <w:r w:rsidR="004348CF" w:rsidRPr="00B120F5">
        <w:rPr>
          <w:lang w:val="en-US"/>
        </w:rPr>
        <w:t xml:space="preserve">վել </w:t>
      </w:r>
      <w:r w:rsidR="004348CF" w:rsidRPr="00B120F5">
        <w:rPr>
          <w:lang w:val="hy-AM"/>
        </w:rPr>
        <w:t xml:space="preserve">են </w:t>
      </w:r>
      <w:r w:rsidR="004348CF" w:rsidRPr="00B120F5">
        <w:rPr>
          <w:rFonts w:cs="Sylfaen"/>
          <w:kern w:val="0"/>
          <w:lang w:val="en-GB"/>
        </w:rPr>
        <w:t>արագություն-հուսալիություն-շեղում-անորոշություն ֆունկցիան, ինչպես նաև</w:t>
      </w:r>
      <w:r w:rsidR="004348CF" w:rsidRPr="00B120F5">
        <w:rPr>
          <w:rFonts w:cs="Sylfaen"/>
          <w:kern w:val="0"/>
          <w:lang w:val="hy-AM"/>
        </w:rPr>
        <w:t xml:space="preserve"> </w:t>
      </w:r>
      <w:r w:rsidR="004348CF" w:rsidRPr="00B120F5">
        <w:rPr>
          <w:rFonts w:cs="Sylfaen"/>
          <w:kern w:val="0"/>
          <w:lang w:val="en-GB"/>
        </w:rPr>
        <w:t xml:space="preserve">համապատասխան անորոշություն-հուսալիություն-շեղում և արագություն-հուսալիություն-շեղում ֆունկցիաները: </w:t>
      </w:r>
      <w:r w:rsidR="0035493E">
        <w:rPr>
          <w:rFonts w:cs="Sylfaen"/>
          <w:kern w:val="0"/>
          <w:lang w:val="en-GB"/>
        </w:rPr>
        <w:t>[3]</w:t>
      </w:r>
    </w:p>
    <w:p w14:paraId="5AADA15D" w14:textId="315E6243" w:rsidR="004348CF" w:rsidRPr="0035493E" w:rsidRDefault="004348CF" w:rsidP="004348CF">
      <w:pPr>
        <w:spacing w:before="240" w:line="360" w:lineRule="auto"/>
        <w:ind w:left="720" w:firstLine="0"/>
        <w:rPr>
          <w:lang w:val="hy-AM"/>
        </w:rPr>
      </w:pPr>
      <w:r>
        <w:rPr>
          <w:lang w:val="hy-AM"/>
        </w:rPr>
        <w:lastRenderedPageBreak/>
        <w:t xml:space="preserve">4․ </w:t>
      </w:r>
      <w:r w:rsidRPr="00397629">
        <w:rPr>
          <w:lang w:val="hy-AM"/>
        </w:rPr>
        <w:t>Վերջավոր այբուբենով առանց հիշողության տ</w:t>
      </w:r>
      <w:r w:rsidRPr="000E33E0">
        <w:rPr>
          <w:lang w:val="hy-AM"/>
        </w:rPr>
        <w:t xml:space="preserve">վյալների հենքերի հրապարակման խնդրում ներկայացվել է օգտակարության և գաղտնիության դասական ձևակերպման ընդլայնումը հուսալիության </w:t>
      </w:r>
      <w:r w:rsidRPr="00397629">
        <w:rPr>
          <w:lang w:val="hy-AM"/>
        </w:rPr>
        <w:t>հ</w:t>
      </w:r>
      <w:r w:rsidRPr="000E33E0">
        <w:rPr>
          <w:lang w:val="hy-AM"/>
        </w:rPr>
        <w:t>աշվառմամբ</w:t>
      </w:r>
      <w:r w:rsidRPr="00397629">
        <w:rPr>
          <w:lang w:val="hy-AM"/>
        </w:rPr>
        <w:t>՝ հիմնված աղբյուրի կոդավորման նախորդ արդյունքների վրա</w:t>
      </w:r>
      <w:r w:rsidRPr="000E33E0">
        <w:rPr>
          <w:lang w:val="hy-AM"/>
        </w:rPr>
        <w:t xml:space="preserve">։ Ստացված շրջանակը </w:t>
      </w:r>
      <w:r>
        <w:rPr>
          <w:lang w:val="hy-AM"/>
        </w:rPr>
        <w:t>ինֆորմացիայի</w:t>
      </w:r>
      <w:r w:rsidRPr="000E33E0">
        <w:rPr>
          <w:lang w:val="hy-AM"/>
        </w:rPr>
        <w:t xml:space="preserve"> տեսության տեսանկյունից հիմք է ապահովում </w:t>
      </w:r>
      <w:r w:rsidRPr="000E33E0">
        <w:rPr>
          <w:rStyle w:val="Strong"/>
          <w:b w:val="0"/>
          <w:lang w:val="hy-AM"/>
        </w:rPr>
        <w:t>տվյալների հենքերի մշակման խնդիրներում կապի արագության, օգտակարության, գաղտնիության և հուսալիության միջև փոխազդեցության</w:t>
      </w:r>
      <w:r w:rsidRPr="000E33E0">
        <w:rPr>
          <w:lang w:val="hy-AM"/>
        </w:rPr>
        <w:t xml:space="preserve"> վերլուծության համար։</w:t>
      </w:r>
      <w:r w:rsidR="0035493E" w:rsidRPr="0035493E">
        <w:rPr>
          <w:lang w:val="hy-AM"/>
        </w:rPr>
        <w:t xml:space="preserve"> [4]</w:t>
      </w:r>
    </w:p>
    <w:p w14:paraId="5214651F" w14:textId="0CEC81DB" w:rsidR="004348CF" w:rsidRPr="0035493E" w:rsidRDefault="00B120F5" w:rsidP="00B120F5">
      <w:pPr>
        <w:spacing w:before="240" w:line="360" w:lineRule="auto"/>
        <w:rPr>
          <w:b/>
          <w:bCs/>
          <w:lang w:val="en-GB"/>
        </w:rPr>
      </w:pPr>
      <w:r>
        <w:rPr>
          <w:lang w:val="hy-AM"/>
        </w:rPr>
        <w:t>Ստացված արդյունքների կիրառության փորձարկման և բնութագրիչների կախվածության վարքը պատկերելու համար դիտարկվել է խ</w:t>
      </w:r>
      <w:r w:rsidR="004348CF" w:rsidRPr="000E33E0">
        <w:rPr>
          <w:lang w:val="hy-AM"/>
        </w:rPr>
        <w:t xml:space="preserve">ելացի էլեկտրացանցի </w:t>
      </w:r>
      <w:r w:rsidR="004348CF" w:rsidRPr="00A0549D">
        <w:rPr>
          <w:rStyle w:val="Strong"/>
          <w:lang w:val="hy-AM"/>
        </w:rPr>
        <w:t>(smart grid)</w:t>
      </w:r>
      <w:r w:rsidR="004348CF" w:rsidRPr="00A0549D">
        <w:rPr>
          <w:lang w:val="hy-AM"/>
        </w:rPr>
        <w:t xml:space="preserve"> </w:t>
      </w:r>
      <w:r w:rsidR="004348CF" w:rsidRPr="000E33E0">
        <w:rPr>
          <w:lang w:val="hy-AM"/>
        </w:rPr>
        <w:t xml:space="preserve">երկուական մոդելի թվային </w:t>
      </w:r>
      <w:r>
        <w:rPr>
          <w:lang w:val="hy-AM"/>
        </w:rPr>
        <w:t>օրինակը։</w:t>
      </w:r>
      <w:r w:rsidR="004348CF" w:rsidRPr="000E33E0">
        <w:rPr>
          <w:lang w:val="hy-AM"/>
        </w:rPr>
        <w:t xml:space="preserve"> </w:t>
      </w:r>
      <w:r>
        <w:rPr>
          <w:lang w:val="hy-AM"/>
        </w:rPr>
        <w:t>Գ</w:t>
      </w:r>
      <w:r w:rsidR="004348CF" w:rsidRPr="000E33E0">
        <w:rPr>
          <w:lang w:val="hy-AM"/>
        </w:rPr>
        <w:t xml:space="preserve">նահատվել են գաղտնիության առավելագույն հասանելի մակարդակը և տվյալների հրապարակման փոքրագույն արագությունը՝ որպես հուսալիության ցուցչի ֆունկցիաներ։ </w:t>
      </w:r>
      <w:r w:rsidR="004348CF">
        <w:rPr>
          <w:lang w:val="hy-AM"/>
        </w:rPr>
        <w:t>Ս</w:t>
      </w:r>
      <w:r w:rsidR="004348CF" w:rsidRPr="000E33E0">
        <w:rPr>
          <w:lang w:val="hy-AM"/>
        </w:rPr>
        <w:t xml:space="preserve">տացված թվային արդյունքները ցույց են տալիս </w:t>
      </w:r>
      <w:r w:rsidR="004348CF" w:rsidRPr="000E33E0">
        <w:rPr>
          <w:rStyle w:val="Strong"/>
          <w:b w:val="0"/>
          <w:lang w:val="hy-AM"/>
        </w:rPr>
        <w:t>հուսալիության պահանջների ազդեցությունը</w:t>
      </w:r>
      <w:r w:rsidR="004348CF" w:rsidRPr="000E33E0">
        <w:rPr>
          <w:lang w:val="hy-AM"/>
        </w:rPr>
        <w:t xml:space="preserve"> ինչպես հասանելի գաղտնիության մակարդակի, այնպես էլ տվյալների բացահայտման նվազագույն արագության վրա։ </w:t>
      </w:r>
      <w:r w:rsidR="0035493E">
        <w:rPr>
          <w:lang w:val="en-GB"/>
        </w:rPr>
        <w:t>[4]</w:t>
      </w:r>
    </w:p>
    <w:p w14:paraId="73782529" w14:textId="77777777" w:rsidR="004348CF" w:rsidRPr="000E33E0" w:rsidRDefault="004348CF" w:rsidP="004348CF">
      <w:pPr>
        <w:spacing w:before="240" w:line="360" w:lineRule="auto"/>
        <w:ind w:firstLine="0"/>
        <w:rPr>
          <w:lang w:val="hy-AM"/>
        </w:rPr>
      </w:pPr>
      <w:r w:rsidRPr="000E33E0">
        <w:rPr>
          <w:b/>
          <w:bCs/>
          <w:lang w:val="hy-AM"/>
        </w:rPr>
        <w:t>Աշխատանքի տեսական և գործնական նշանակությունը։</w:t>
      </w:r>
      <w:r w:rsidRPr="000E33E0">
        <w:rPr>
          <w:lang w:val="hy-AM"/>
        </w:rPr>
        <w:t xml:space="preserve"> </w:t>
      </w:r>
    </w:p>
    <w:p w14:paraId="633679FF" w14:textId="77777777" w:rsidR="004348CF" w:rsidRPr="000E33E0" w:rsidRDefault="004348CF" w:rsidP="004348CF">
      <w:pPr>
        <w:spacing w:before="240"/>
        <w:ind w:firstLine="0"/>
        <w:rPr>
          <w:rFonts w:cs="Sylfaen"/>
          <w:kern w:val="0"/>
          <w:lang w:val="hy-AM"/>
        </w:rPr>
      </w:pPr>
      <w:r w:rsidRPr="000E33E0">
        <w:rPr>
          <w:lang w:val="hy-AM"/>
        </w:rPr>
        <w:t>Ստացված արդյունքները բնութագրում են աղբյուրի կոդավորման այն հնարավորությունները, որոնց դեպքում վերականգնման ճշգրտությունը, հուսալիությունը և գաղտնիության մակարդակը կարող են ապահովվել միաժամանակ։ Համապատասխան ֆունկցիաները որոշում են տրված սահմանափակումները բավարարող փոքրագույն կոդավորման արագությունը և գաղտնի բաղադրիչի անորոշության առավելագույն հասանելի մակարդակը։</w:t>
      </w:r>
      <w:r w:rsidRPr="0081340D">
        <w:rPr>
          <w:lang w:val="hy-AM"/>
        </w:rPr>
        <w:t xml:space="preserve"> </w:t>
      </w:r>
      <w:r w:rsidRPr="000E33E0">
        <w:rPr>
          <w:rFonts w:cs="Sylfaen"/>
          <w:kern w:val="0"/>
          <w:lang w:val="hy-AM"/>
        </w:rPr>
        <w:t>Արդյունքները տրամադրում են միասնական ինֆորմացիոն-տեսական հիմք, որն արտացոլում է սեղմման արդյունավետության, վերականգնման ճշգրտության, հուսալիության և գաղտնիության փոխազդեցությունը:</w:t>
      </w:r>
    </w:p>
    <w:p w14:paraId="3BF31F40" w14:textId="77777777" w:rsidR="004348CF" w:rsidRPr="000E33E0" w:rsidRDefault="004348CF" w:rsidP="004348CF">
      <w:pPr>
        <w:spacing w:before="240" w:line="360" w:lineRule="auto"/>
        <w:ind w:firstLine="0"/>
        <w:rPr>
          <w:lang w:val="hy-AM"/>
        </w:rPr>
      </w:pPr>
      <w:r w:rsidRPr="000E33E0">
        <w:rPr>
          <w:lang w:val="hy-AM"/>
        </w:rPr>
        <w:lastRenderedPageBreak/>
        <w:t>Տվյալների հենքի հրապարակումը կորուստներով աղբյուրի կոդավորման միջոցով ներկայացնելը հնարավորություն է տալիս հաղորդման արագությունը, օգտակարությունը, գաղտնիությունը և հուսալիությունը ուսումնասիրել միասնական մոդելում։ Այս մոտեցումը տեսական հիմք է ապահովում իրերի համացանցում տվյալների հուսալի և գաղտնիությունը պահպանող հրապարակման մեխանիզմների վերլուծության համար։ Խելացի էլեկտրացանցի թվային օրինակը</w:t>
      </w:r>
      <w:r>
        <w:rPr>
          <w:lang w:val="hy-AM"/>
        </w:rPr>
        <w:t xml:space="preserve">, իրականացված </w:t>
      </w:r>
      <w:r w:rsidRPr="004761A1">
        <w:rPr>
          <w:lang w:val="hy-AM"/>
        </w:rPr>
        <w:t>R</w:t>
      </w:r>
      <w:r>
        <w:rPr>
          <w:lang w:val="hy-AM"/>
        </w:rPr>
        <w:t xml:space="preserve"> միջավայրում,</w:t>
      </w:r>
      <w:r w:rsidRPr="000E33E0">
        <w:rPr>
          <w:lang w:val="hy-AM"/>
        </w:rPr>
        <w:t xml:space="preserve"> ցույց է տալիս հուսալիության երաշխիքների ապահովման հետ կապված գաղտնիության և հաղորդակցման արագության փոփոխությունները։</w:t>
      </w:r>
    </w:p>
    <w:p w14:paraId="7902BE80" w14:textId="77777777" w:rsidR="004348CF" w:rsidRPr="000E33E0" w:rsidRDefault="004348CF" w:rsidP="004348CF">
      <w:pPr>
        <w:spacing w:before="240" w:line="360" w:lineRule="auto"/>
        <w:ind w:firstLine="0"/>
        <w:rPr>
          <w:lang w:val="hy-AM"/>
        </w:rPr>
      </w:pPr>
      <w:r w:rsidRPr="000E33E0">
        <w:rPr>
          <w:b/>
          <w:bCs/>
          <w:lang w:val="hy-AM"/>
        </w:rPr>
        <w:t xml:space="preserve">Ստացված արդյունքների քննարկումը և փորձարկումը։ </w:t>
      </w:r>
      <w:r w:rsidRPr="000E33E0">
        <w:rPr>
          <w:lang w:val="hy-AM"/>
        </w:rPr>
        <w:t>Ատենախոսության հիմնական արդյունքները զեկուցվել և քննարկվել են՝</w:t>
      </w:r>
    </w:p>
    <w:p w14:paraId="7953360C" w14:textId="77777777" w:rsidR="004348CF" w:rsidRPr="000E33E0" w:rsidRDefault="004348CF" w:rsidP="004348CF">
      <w:pPr>
        <w:numPr>
          <w:ilvl w:val="0"/>
          <w:numId w:val="2"/>
        </w:numPr>
        <w:spacing w:before="240" w:line="360" w:lineRule="auto"/>
        <w:rPr>
          <w:lang w:val="hy-AM"/>
        </w:rPr>
      </w:pPr>
      <w:r w:rsidRPr="000E33E0">
        <w:rPr>
          <w:lang w:val="hy-AM"/>
        </w:rPr>
        <w:t xml:space="preserve"> «Computer Science and Information Technologies» 15-րդ միջազգային գիտաժողովում (CSIT 2025, Երևան, 2025 թ. սեպտեմբերի 22–26),</w:t>
      </w:r>
    </w:p>
    <w:p w14:paraId="084D6CD0" w14:textId="77777777" w:rsidR="004348CF" w:rsidRDefault="004348CF" w:rsidP="004348CF">
      <w:pPr>
        <w:numPr>
          <w:ilvl w:val="0"/>
          <w:numId w:val="2"/>
        </w:numPr>
        <w:spacing w:before="240" w:line="360" w:lineRule="auto"/>
        <w:rPr>
          <w:lang w:val="en-US"/>
        </w:rPr>
      </w:pPr>
      <w:r w:rsidRPr="000E33E0">
        <w:rPr>
          <w:lang w:val="en-US"/>
        </w:rPr>
        <w:t>«Collaborative Technologies and Data Science in Smart City Applications» միջազգային գիտաժողովում (CODASSCA 2026, Երևան, 2026 թ. սեպտեմբերի 7–9)։</w:t>
      </w:r>
    </w:p>
    <w:p w14:paraId="1D54242F" w14:textId="77777777" w:rsidR="004348CF" w:rsidRPr="002B1616" w:rsidRDefault="004348CF" w:rsidP="004348CF">
      <w:pPr>
        <w:numPr>
          <w:ilvl w:val="0"/>
          <w:numId w:val="2"/>
        </w:numPr>
        <w:spacing w:before="240" w:line="360" w:lineRule="auto"/>
        <w:rPr>
          <w:lang w:val="hy-AM"/>
        </w:rPr>
      </w:pPr>
      <w:r w:rsidRPr="002B1616">
        <w:rPr>
          <w:lang w:val="hy-AM"/>
        </w:rPr>
        <w:t>Վանաձորի պետական համալսարանի (ՎՊՀ) գիտական սեմինարներում,</w:t>
      </w:r>
    </w:p>
    <w:p w14:paraId="3FFCD087" w14:textId="77777777" w:rsidR="004348CF" w:rsidRPr="000E33E0" w:rsidRDefault="004348CF" w:rsidP="004348CF">
      <w:pPr>
        <w:numPr>
          <w:ilvl w:val="0"/>
          <w:numId w:val="2"/>
        </w:numPr>
        <w:spacing w:before="240" w:line="360" w:lineRule="auto"/>
        <w:rPr>
          <w:lang w:val="hy-AM"/>
        </w:rPr>
      </w:pPr>
      <w:r>
        <w:rPr>
          <w:lang w:val="hy-AM"/>
        </w:rPr>
        <w:t>Ի</w:t>
      </w:r>
      <w:r w:rsidRPr="000E33E0">
        <w:rPr>
          <w:lang w:val="hy-AM"/>
        </w:rPr>
        <w:t>նֆորմատիկայի և ավտոմատացման պրոբլեմների ինստիտուտի (ԻԱՊԻ) գիտական սեմինարու</w:t>
      </w:r>
      <w:r>
        <w:rPr>
          <w:lang w:val="hy-AM"/>
        </w:rPr>
        <w:t>մ</w:t>
      </w:r>
      <w:r w:rsidRPr="000E33E0">
        <w:rPr>
          <w:lang w:val="hy-AM"/>
        </w:rPr>
        <w:t>։</w:t>
      </w:r>
    </w:p>
    <w:p w14:paraId="60D8A062" w14:textId="77777777" w:rsidR="004348CF" w:rsidRDefault="004348CF" w:rsidP="004348CF">
      <w:pPr>
        <w:spacing w:before="240" w:line="360" w:lineRule="auto"/>
        <w:ind w:firstLine="0"/>
        <w:rPr>
          <w:b/>
          <w:bCs/>
          <w:lang w:val="hy-AM"/>
        </w:rPr>
      </w:pPr>
      <w:r>
        <w:rPr>
          <w:b/>
          <w:bCs/>
          <w:lang w:val="hy-AM"/>
        </w:rPr>
        <w:t>Հրապարակումներ։</w:t>
      </w:r>
    </w:p>
    <w:p w14:paraId="718DCB88" w14:textId="25401520" w:rsidR="004348CF" w:rsidRDefault="004348CF" w:rsidP="004348CF">
      <w:pPr>
        <w:spacing w:after="120" w:line="360" w:lineRule="auto"/>
        <w:ind w:left="283" w:hanging="283"/>
        <w:rPr>
          <w:lang w:val="hy-AM"/>
        </w:rPr>
      </w:pPr>
      <w:r w:rsidRPr="000E33E0">
        <w:rPr>
          <w:lang w:val="hy-AM"/>
        </w:rPr>
        <w:t xml:space="preserve"> Ատենախոսության հիմնական արդյունքները </w:t>
      </w:r>
      <w:r>
        <w:rPr>
          <w:lang w:val="hy-AM"/>
        </w:rPr>
        <w:t>հրապարակվել են</w:t>
      </w:r>
      <w:r w:rsidRPr="000E33E0">
        <w:rPr>
          <w:lang w:val="hy-AM"/>
        </w:rPr>
        <w:t xml:space="preserve"> չորս գիտական աշխատանքներում </w:t>
      </w:r>
    </w:p>
    <w:p w14:paraId="67C60AE1" w14:textId="77777777" w:rsidR="004348CF" w:rsidRPr="004348CF" w:rsidRDefault="004348CF" w:rsidP="004348CF">
      <w:pPr>
        <w:spacing w:after="120" w:line="360" w:lineRule="auto"/>
        <w:ind w:left="283" w:hanging="283"/>
        <w:rPr>
          <w:lang w:val="en-GB"/>
        </w:rPr>
      </w:pPr>
      <w:r w:rsidRPr="004348CF">
        <w:rPr>
          <w:rFonts w:cs="Sylfaen"/>
          <w:lang w:val="hy-AM"/>
        </w:rPr>
        <w:t xml:space="preserve">1. </w:t>
      </w:r>
      <w:r w:rsidRPr="004348CF">
        <w:rPr>
          <w:rFonts w:cs="Sylfaen"/>
          <w:lang w:val="en-GB"/>
        </w:rPr>
        <w:t>Haroutunian M. E., Santrosyan J. S., Hakobyan P. M., “Reliability criteria in source coding problem with secret component”, Mathematical Problems of Computer Science, vol. 63, pp. 14–24, 2025, doi: 10.51408/1963-0128.</w:t>
      </w:r>
    </w:p>
    <w:p w14:paraId="339C37ED" w14:textId="071B63D6" w:rsidR="004348CF" w:rsidRPr="004348CF" w:rsidRDefault="004348CF" w:rsidP="004348CF">
      <w:pPr>
        <w:spacing w:after="120" w:line="360" w:lineRule="auto"/>
        <w:ind w:left="283" w:hanging="283"/>
        <w:rPr>
          <w:lang w:val="en-GB"/>
        </w:rPr>
      </w:pPr>
      <w:r w:rsidRPr="004348CF">
        <w:rPr>
          <w:rFonts w:cs="Sylfaen"/>
          <w:lang w:val="en-GB"/>
        </w:rPr>
        <w:lastRenderedPageBreak/>
        <w:t>2. Haroutunian M., Hakobyan P., Santrosyan J., “Rate-Reliability-Distortion function for source with side information known to encoder and decoder”, Proceedings of International Conference on Computer Science and Information Technologies (CSIT), Yerevan, Armenia, 2025, pp. 125–128.</w:t>
      </w:r>
      <w:r w:rsidR="0056014A" w:rsidRPr="0056014A">
        <w:rPr>
          <w:lang w:val="en-GB"/>
        </w:rPr>
        <w:t xml:space="preserve"> </w:t>
      </w:r>
      <w:hyperlink r:id="rId5" w:history="1">
        <w:r w:rsidR="0056014A" w:rsidRPr="00EA23D2">
          <w:rPr>
            <w:rStyle w:val="Hyperlink"/>
            <w:rFonts w:ascii="Sylfaen" w:hAnsi="Sylfaen"/>
          </w:rPr>
          <w:t>https://doi.org/10.51408/csit2025_38</w:t>
        </w:r>
      </w:hyperlink>
    </w:p>
    <w:p w14:paraId="0B1A3EF1" w14:textId="77777777" w:rsidR="004348CF" w:rsidRPr="004348CF" w:rsidRDefault="004348CF" w:rsidP="004348CF">
      <w:pPr>
        <w:spacing w:after="120" w:line="360" w:lineRule="auto"/>
        <w:ind w:left="283" w:hanging="283"/>
        <w:rPr>
          <w:lang w:val="en-GB"/>
        </w:rPr>
      </w:pPr>
      <w:r w:rsidRPr="004348CF">
        <w:rPr>
          <w:rFonts w:cs="Sylfaen"/>
          <w:lang w:val="en-GB"/>
        </w:rPr>
        <w:t>3. Santrosyan J. S., “Rate-Reliability-Distortion-Equivocation Tradeoffs for Source with Secret Component and Side Information”, Mathematical Problems of Computer Science, vol. 65, pp. 16–29, 2026, doi: 10.51408/1963-0143.</w:t>
      </w:r>
    </w:p>
    <w:p w14:paraId="40D1AAD6" w14:textId="77777777" w:rsidR="0056014A" w:rsidRDefault="004348CF" w:rsidP="0056014A">
      <w:pPr>
        <w:ind w:firstLine="0"/>
        <w:rPr>
          <w:rFonts w:cs="Sylfaen"/>
          <w:lang w:val="hy-AM"/>
        </w:rPr>
      </w:pPr>
      <w:r w:rsidRPr="004348CF">
        <w:rPr>
          <w:rFonts w:cs="Sylfaen"/>
          <w:lang w:val="en-GB"/>
        </w:rPr>
        <w:t>4. Hakobyan P., Santrosyan J., Haroutunian M., “Utility–Privacy Tradeoff with Reliability Criteria in Databases: An Information-Theoretic Formulation with IoT Applications”, CODASSCA 2026, Yerevan, Armenia, 2026.</w:t>
      </w:r>
      <w:r w:rsidR="0056014A">
        <w:rPr>
          <w:rFonts w:cs="Sylfaen"/>
          <w:lang w:val="hy-AM"/>
        </w:rPr>
        <w:t xml:space="preserve"> </w:t>
      </w:r>
    </w:p>
    <w:p w14:paraId="3465D3B5" w14:textId="4693A005" w:rsidR="0056014A" w:rsidRPr="0056014A" w:rsidRDefault="0056014A" w:rsidP="0056014A">
      <w:pPr>
        <w:ind w:firstLine="0"/>
        <w:rPr>
          <w:lang w:val="en-GB"/>
        </w:rPr>
      </w:pPr>
      <w:r w:rsidRPr="0056014A">
        <w:rPr>
          <w:lang w:val="en-GB"/>
        </w:rPr>
        <w:t>DOI 10.1109/CODASSCA69992.2026.00052</w:t>
      </w:r>
    </w:p>
    <w:p w14:paraId="08ED4DBD" w14:textId="2D947C00" w:rsidR="004348CF" w:rsidRPr="0056014A" w:rsidRDefault="004348CF" w:rsidP="004348CF">
      <w:pPr>
        <w:spacing w:after="120" w:line="360" w:lineRule="auto"/>
        <w:ind w:left="283" w:hanging="283"/>
        <w:rPr>
          <w:lang w:val="hy-AM"/>
        </w:rPr>
      </w:pPr>
    </w:p>
    <w:p w14:paraId="12CC0941" w14:textId="77777777" w:rsidR="004348CF" w:rsidRPr="004348CF" w:rsidRDefault="004348CF" w:rsidP="004348CF">
      <w:pPr>
        <w:rPr>
          <w:lang w:val="en-GB"/>
        </w:rPr>
      </w:pPr>
    </w:p>
    <w:p w14:paraId="388BC1EE" w14:textId="77777777" w:rsidR="004348CF" w:rsidRPr="004348CF" w:rsidRDefault="004348CF" w:rsidP="004348CF">
      <w:pPr>
        <w:spacing w:before="240" w:line="360" w:lineRule="auto"/>
        <w:ind w:firstLine="0"/>
        <w:rPr>
          <w:b/>
          <w:bCs/>
          <w:lang w:val="en-GB"/>
        </w:rPr>
      </w:pPr>
    </w:p>
    <w:p w14:paraId="649B8D98" w14:textId="77777777" w:rsidR="00A1121E" w:rsidRPr="004348CF" w:rsidRDefault="00E11EAD">
      <w:pPr>
        <w:rPr>
          <w:lang w:val="hy-AM"/>
        </w:rPr>
      </w:pPr>
    </w:p>
    <w:sectPr w:rsidR="00A1121E" w:rsidRPr="004348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Sylfaen">
    <w:panose1 w:val="010A0502050306030303"/>
    <w:charset w:val="00"/>
    <w:family w:val="roman"/>
    <w:pitch w:val="variable"/>
    <w:sig w:usb0="040006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4C6F14"/>
    <w:multiLevelType w:val="multilevel"/>
    <w:tmpl w:val="420C4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17B2FC3"/>
    <w:multiLevelType w:val="multilevel"/>
    <w:tmpl w:val="08E45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FF5260A"/>
    <w:multiLevelType w:val="multilevel"/>
    <w:tmpl w:val="08E45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8CF"/>
    <w:rsid w:val="001C5568"/>
    <w:rsid w:val="00224714"/>
    <w:rsid w:val="00281B17"/>
    <w:rsid w:val="00312E83"/>
    <w:rsid w:val="0035493E"/>
    <w:rsid w:val="003A3440"/>
    <w:rsid w:val="004348CF"/>
    <w:rsid w:val="0056014A"/>
    <w:rsid w:val="0099264C"/>
    <w:rsid w:val="00B120F5"/>
    <w:rsid w:val="00E11EAD"/>
    <w:rsid w:val="00E445B4"/>
    <w:rsid w:val="00F74893"/>
    <w:rsid w:val="00F859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8BD43"/>
  <w15:chartTrackingRefBased/>
  <w15:docId w15:val="{091A008E-AE72-4FCE-BF33-8D91BCC6D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48CF"/>
    <w:pPr>
      <w:spacing w:after="0" w:line="384" w:lineRule="auto"/>
      <w:ind w:firstLine="720"/>
      <w:jc w:val="both"/>
    </w:pPr>
    <w:rPr>
      <w:rFonts w:ascii="GHEA Grapalat" w:hAnsi="GHEA Grapalat"/>
      <w:kern w:val="2"/>
      <w:sz w:val="24"/>
      <w:szCs w:val="24"/>
      <w:lang w:val="ru-R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8CF"/>
    <w:pPr>
      <w:ind w:left="720"/>
      <w:contextualSpacing/>
    </w:pPr>
  </w:style>
  <w:style w:type="character" w:styleId="Strong">
    <w:name w:val="Strong"/>
    <w:basedOn w:val="DefaultParagraphFont"/>
    <w:uiPriority w:val="22"/>
    <w:qFormat/>
    <w:rsid w:val="004348CF"/>
    <w:rPr>
      <w:b/>
      <w:bCs/>
    </w:rPr>
  </w:style>
  <w:style w:type="paragraph" w:styleId="TOC1">
    <w:name w:val="toc 1"/>
    <w:basedOn w:val="Normal"/>
    <w:next w:val="Normal"/>
    <w:autoRedefine/>
    <w:uiPriority w:val="39"/>
    <w:unhideWhenUsed/>
    <w:rsid w:val="004348CF"/>
    <w:pPr>
      <w:spacing w:after="100"/>
    </w:pPr>
  </w:style>
  <w:style w:type="paragraph" w:styleId="TOC2">
    <w:name w:val="toc 2"/>
    <w:basedOn w:val="Normal"/>
    <w:next w:val="Normal"/>
    <w:autoRedefine/>
    <w:uiPriority w:val="39"/>
    <w:unhideWhenUsed/>
    <w:rsid w:val="004348CF"/>
    <w:pPr>
      <w:spacing w:after="100"/>
      <w:ind w:left="240"/>
    </w:pPr>
  </w:style>
  <w:style w:type="character" w:styleId="CommentReference">
    <w:name w:val="annotation reference"/>
    <w:basedOn w:val="DefaultParagraphFont"/>
    <w:uiPriority w:val="99"/>
    <w:semiHidden/>
    <w:unhideWhenUsed/>
    <w:rsid w:val="004348CF"/>
    <w:rPr>
      <w:sz w:val="16"/>
      <w:szCs w:val="16"/>
    </w:rPr>
  </w:style>
  <w:style w:type="paragraph" w:styleId="CommentText">
    <w:name w:val="annotation text"/>
    <w:basedOn w:val="Normal"/>
    <w:link w:val="CommentTextChar"/>
    <w:uiPriority w:val="99"/>
    <w:semiHidden/>
    <w:unhideWhenUsed/>
    <w:rsid w:val="004348CF"/>
    <w:pPr>
      <w:spacing w:line="240" w:lineRule="auto"/>
    </w:pPr>
    <w:rPr>
      <w:sz w:val="20"/>
      <w:szCs w:val="20"/>
    </w:rPr>
  </w:style>
  <w:style w:type="character" w:customStyle="1" w:styleId="CommentTextChar">
    <w:name w:val="Comment Text Char"/>
    <w:basedOn w:val="DefaultParagraphFont"/>
    <w:link w:val="CommentText"/>
    <w:uiPriority w:val="99"/>
    <w:semiHidden/>
    <w:rsid w:val="004348CF"/>
    <w:rPr>
      <w:rFonts w:ascii="GHEA Grapalat" w:hAnsi="GHEA Grapalat"/>
      <w:kern w:val="2"/>
      <w:sz w:val="20"/>
      <w:szCs w:val="20"/>
      <w:lang w:val="ru-RU"/>
      <w14:ligatures w14:val="standardContextual"/>
    </w:rPr>
  </w:style>
  <w:style w:type="paragraph" w:customStyle="1" w:styleId="prgTextmain">
    <w:name w:val="prgText_main"/>
    <w:basedOn w:val="Normal"/>
    <w:qFormat/>
    <w:rsid w:val="004348CF"/>
    <w:pPr>
      <w:spacing w:line="240" w:lineRule="auto"/>
      <w:ind w:firstLine="318"/>
      <w:contextualSpacing/>
    </w:pPr>
    <w:rPr>
      <w:rFonts w:eastAsia="Times New Roman" w:cs="Times New Roman"/>
      <w:kern w:val="0"/>
      <w:sz w:val="18"/>
      <w:szCs w:val="22"/>
      <w:lang w:eastAsia="ru-RU"/>
      <w14:ligatures w14:val="none"/>
    </w:rPr>
  </w:style>
  <w:style w:type="character" w:customStyle="1" w:styleId="text-token-text-primary">
    <w:name w:val="text-token-text-primary"/>
    <w:basedOn w:val="DefaultParagraphFont"/>
    <w:rsid w:val="004348CF"/>
  </w:style>
  <w:style w:type="paragraph" w:styleId="BalloonText">
    <w:name w:val="Balloon Text"/>
    <w:basedOn w:val="Normal"/>
    <w:link w:val="BalloonTextChar"/>
    <w:uiPriority w:val="99"/>
    <w:semiHidden/>
    <w:unhideWhenUsed/>
    <w:rsid w:val="002247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714"/>
    <w:rPr>
      <w:rFonts w:ascii="Segoe UI" w:hAnsi="Segoe UI" w:cs="Segoe UI"/>
      <w:kern w:val="2"/>
      <w:sz w:val="18"/>
      <w:szCs w:val="18"/>
      <w:lang w:val="ru-RU"/>
      <w14:ligatures w14:val="standardContextual"/>
    </w:rPr>
  </w:style>
  <w:style w:type="paragraph" w:styleId="CommentSubject">
    <w:name w:val="annotation subject"/>
    <w:basedOn w:val="CommentText"/>
    <w:next w:val="CommentText"/>
    <w:link w:val="CommentSubjectChar"/>
    <w:uiPriority w:val="99"/>
    <w:semiHidden/>
    <w:unhideWhenUsed/>
    <w:rsid w:val="00224714"/>
    <w:rPr>
      <w:b/>
      <w:bCs/>
    </w:rPr>
  </w:style>
  <w:style w:type="character" w:customStyle="1" w:styleId="CommentSubjectChar">
    <w:name w:val="Comment Subject Char"/>
    <w:basedOn w:val="CommentTextChar"/>
    <w:link w:val="CommentSubject"/>
    <w:uiPriority w:val="99"/>
    <w:semiHidden/>
    <w:rsid w:val="00224714"/>
    <w:rPr>
      <w:rFonts w:ascii="GHEA Grapalat" w:hAnsi="GHEA Grapalat"/>
      <w:b/>
      <w:bCs/>
      <w:kern w:val="2"/>
      <w:sz w:val="20"/>
      <w:szCs w:val="20"/>
      <w:lang w:val="ru-RU"/>
      <w14:ligatures w14:val="standardContextual"/>
    </w:rPr>
  </w:style>
  <w:style w:type="character" w:styleId="Hyperlink">
    <w:name w:val="Hyperlink"/>
    <w:rsid w:val="005601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51408/csit2025_3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1761</Words>
  <Characters>10043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Nelli</cp:lastModifiedBy>
  <cp:revision>2</cp:revision>
  <cp:lastPrinted>2026-10-12T09:13:00Z</cp:lastPrinted>
  <dcterms:created xsi:type="dcterms:W3CDTF">2026-10-13T06:24:00Z</dcterms:created>
  <dcterms:modified xsi:type="dcterms:W3CDTF">2026-10-13T06:24:00Z</dcterms:modified>
</cp:coreProperties>
</file>